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F3811" w:rsidRDefault="008E2160">
      <w:pPr>
        <w:pStyle w:val="Proposal"/>
        <w:numPr>
          <w:ilvl w:val="0"/>
          <w:numId w:val="0"/>
        </w:numPr>
        <w:snapToGrid w:val="0"/>
        <w:ind w:left="1701" w:hanging="1701"/>
        <w:rPr>
          <w:rFonts w:ascii="Arial" w:hAnsi="Arial" w:cs="Arial"/>
          <w:b w:val="0"/>
          <w:bCs w:val="0"/>
          <w:sz w:val="22"/>
        </w:rPr>
      </w:pPr>
      <w:bookmarkStart w:id="0" w:name="OLE_LINK1"/>
      <w:bookmarkStart w:id="1" w:name="OLE_LINK2"/>
      <w:r>
        <w:rPr>
          <w:rFonts w:ascii="Arial" w:hAnsi="Arial" w:cs="Arial"/>
          <w:sz w:val="22"/>
        </w:rPr>
        <w:t>3GPP TSG RAN WG1 #10</w:t>
      </w:r>
      <w:r>
        <w:rPr>
          <w:rFonts w:ascii="Arial" w:hAnsi="Arial" w:cs="Arial" w:hint="eastAsia"/>
          <w:sz w:val="22"/>
        </w:rPr>
        <w:t>5</w:t>
      </w:r>
      <w:r>
        <w:rPr>
          <w:rFonts w:ascii="Arial" w:hAnsi="Arial" w:cs="Arial"/>
          <w:sz w:val="22"/>
        </w:rPr>
        <w:t>e</w:t>
      </w:r>
      <w:r>
        <w:rPr>
          <w:rFonts w:ascii="Arial" w:hAnsi="Arial" w:cs="Arial"/>
          <w:sz w:val="22"/>
        </w:rPr>
        <w:tab/>
        <w:t xml:space="preserve"> </w:t>
      </w:r>
      <w:r>
        <w:rPr>
          <w:rFonts w:ascii="Arial" w:hAnsi="Arial" w:cs="Arial"/>
          <w:sz w:val="22"/>
        </w:rPr>
        <w:tab/>
      </w:r>
      <w:r>
        <w:rPr>
          <w:rFonts w:ascii="Arial" w:hAnsi="Arial" w:cs="Arial"/>
          <w:sz w:val="22"/>
        </w:rPr>
        <w:tab/>
        <w:t xml:space="preserve">                                  </w:t>
      </w:r>
      <w:r w:rsidR="003A320F">
        <w:rPr>
          <w:rFonts w:ascii="Arial" w:hAnsi="Arial" w:cs="Arial"/>
          <w:sz w:val="22"/>
        </w:rPr>
        <w:t xml:space="preserve">    </w:t>
      </w:r>
      <w:r>
        <w:rPr>
          <w:rFonts w:ascii="Arial" w:hAnsi="Arial" w:cs="Arial"/>
          <w:sz w:val="22"/>
        </w:rPr>
        <w:t xml:space="preserve"> R1-</w:t>
      </w:r>
      <w:r w:rsidR="003A320F">
        <w:rPr>
          <w:rFonts w:ascii="Arial" w:hAnsi="Arial" w:cs="Arial"/>
          <w:sz w:val="22"/>
        </w:rPr>
        <w:t>2105193</w:t>
      </w:r>
    </w:p>
    <w:p w:rsidR="000F3811" w:rsidRDefault="008E2160">
      <w:pPr>
        <w:pStyle w:val="Proposal"/>
        <w:numPr>
          <w:ilvl w:val="0"/>
          <w:numId w:val="0"/>
        </w:numPr>
        <w:snapToGrid w:val="0"/>
        <w:ind w:left="1701" w:hanging="1701"/>
        <w:rPr>
          <w:rFonts w:ascii="Arial" w:hAnsi="Arial" w:cs="Arial"/>
          <w:b w:val="0"/>
          <w:bCs w:val="0"/>
          <w:sz w:val="22"/>
        </w:rPr>
      </w:pPr>
      <w:proofErr w:type="gramStart"/>
      <w:r>
        <w:rPr>
          <w:rFonts w:ascii="Arial" w:hAnsi="Arial" w:cs="Arial"/>
          <w:sz w:val="22"/>
        </w:rPr>
        <w:t>e-Meeting</w:t>
      </w:r>
      <w:proofErr w:type="gramEnd"/>
      <w:r>
        <w:rPr>
          <w:rFonts w:ascii="Arial" w:hAnsi="Arial" w:cs="Arial"/>
          <w:sz w:val="22"/>
        </w:rPr>
        <w:t xml:space="preserve">, </w:t>
      </w:r>
      <w:r>
        <w:rPr>
          <w:rFonts w:ascii="Arial" w:hAnsi="Arial" w:cs="Arial" w:hint="eastAsia"/>
          <w:sz w:val="22"/>
        </w:rPr>
        <w:t>May 10</w:t>
      </w:r>
      <w:r>
        <w:rPr>
          <w:rFonts w:ascii="Arial" w:hAnsi="Arial" w:cs="Arial"/>
          <w:sz w:val="22"/>
          <w:vertAlign w:val="superscript"/>
        </w:rPr>
        <w:t>th</w:t>
      </w:r>
      <w:r>
        <w:rPr>
          <w:rFonts w:ascii="Arial" w:hAnsi="Arial" w:cs="Arial"/>
          <w:sz w:val="22"/>
        </w:rPr>
        <w:t xml:space="preserve"> –</w:t>
      </w:r>
      <w:r>
        <w:rPr>
          <w:rFonts w:ascii="Arial" w:hAnsi="Arial" w:cs="Arial" w:hint="eastAsia"/>
          <w:sz w:val="22"/>
        </w:rPr>
        <w:t>27</w:t>
      </w:r>
      <w:r>
        <w:rPr>
          <w:rFonts w:ascii="Arial" w:hAnsi="Arial" w:cs="Arial"/>
          <w:sz w:val="22"/>
          <w:vertAlign w:val="superscript"/>
        </w:rPr>
        <w:t>th</w:t>
      </w:r>
      <w:r>
        <w:rPr>
          <w:rFonts w:ascii="Arial" w:hAnsi="Arial" w:cs="Arial"/>
          <w:sz w:val="22"/>
        </w:rPr>
        <w:t>, 202</w:t>
      </w:r>
      <w:r>
        <w:rPr>
          <w:rFonts w:ascii="Arial" w:hAnsi="Arial" w:cs="Arial" w:hint="eastAsia"/>
          <w:sz w:val="22"/>
        </w:rPr>
        <w:t>1</w:t>
      </w:r>
    </w:p>
    <w:p w:rsidR="000F3811" w:rsidRDefault="000F3811">
      <w:pPr>
        <w:pStyle w:val="3GPPHeader"/>
        <w:snapToGrid w:val="0"/>
        <w:rPr>
          <w:rFonts w:cs="Arial"/>
          <w:sz w:val="22"/>
        </w:rPr>
      </w:pPr>
    </w:p>
    <w:p w:rsidR="000F3811" w:rsidRDefault="008E2160" w:rsidP="003A320F">
      <w:pPr>
        <w:pStyle w:val="3GPPHeader"/>
        <w:tabs>
          <w:tab w:val="clear" w:pos="1800"/>
          <w:tab w:val="left" w:pos="1359"/>
        </w:tabs>
        <w:snapToGrid w:val="0"/>
        <w:rPr>
          <w:rFonts w:cs="Arial"/>
          <w:sz w:val="22"/>
        </w:rPr>
      </w:pPr>
      <w:r>
        <w:rPr>
          <w:rFonts w:cs="Arial"/>
          <w:sz w:val="22"/>
        </w:rPr>
        <w:t>Source:</w:t>
      </w:r>
      <w:r>
        <w:rPr>
          <w:rFonts w:cs="Arial"/>
          <w:sz w:val="22"/>
        </w:rPr>
        <w:tab/>
        <w:t>ZTE</w:t>
      </w:r>
    </w:p>
    <w:p w:rsidR="000F3811" w:rsidRDefault="008E2160" w:rsidP="00E97D72">
      <w:pPr>
        <w:pStyle w:val="3GPPHeader"/>
        <w:snapToGrid w:val="0"/>
        <w:ind w:left="663" w:hangingChars="300" w:hanging="663"/>
        <w:rPr>
          <w:rFonts w:cs="Arial"/>
          <w:sz w:val="22"/>
        </w:rPr>
      </w:pPr>
      <w:r>
        <w:rPr>
          <w:rFonts w:cs="Arial"/>
          <w:sz w:val="22"/>
        </w:rPr>
        <w:t>Title:</w:t>
      </w:r>
      <w:r>
        <w:rPr>
          <w:rFonts w:cs="Arial"/>
          <w:sz w:val="22"/>
        </w:rPr>
        <w:tab/>
      </w:r>
      <w:r w:rsidR="003A320F">
        <w:rPr>
          <w:rFonts w:cs="Arial"/>
          <w:sz w:val="22"/>
        </w:rPr>
        <w:t xml:space="preserve">      </w:t>
      </w:r>
      <w:r w:rsidR="000525A6" w:rsidRPr="000525A6">
        <w:rPr>
          <w:rFonts w:cs="Arial"/>
          <w:sz w:val="22"/>
        </w:rPr>
        <w:t>Discussion on the remaining issues of scenarios and assumption for IoT-NTN</w:t>
      </w:r>
    </w:p>
    <w:p w:rsidR="000F3811" w:rsidRDefault="008E2160" w:rsidP="003A320F">
      <w:pPr>
        <w:pStyle w:val="3GPPHeader"/>
        <w:tabs>
          <w:tab w:val="clear" w:pos="1800"/>
          <w:tab w:val="left" w:pos="1579"/>
        </w:tabs>
        <w:snapToGrid w:val="0"/>
        <w:rPr>
          <w:rFonts w:cs="Arial"/>
          <w:sz w:val="22"/>
        </w:rPr>
      </w:pPr>
      <w:r>
        <w:rPr>
          <w:rFonts w:cs="Arial"/>
          <w:sz w:val="22"/>
        </w:rPr>
        <w:t>Agenda Item:</w:t>
      </w:r>
      <w:r>
        <w:rPr>
          <w:rFonts w:cs="Arial"/>
          <w:sz w:val="22"/>
        </w:rPr>
        <w:tab/>
        <w:t>8.</w:t>
      </w:r>
      <w:r>
        <w:rPr>
          <w:rFonts w:cs="Arial" w:hint="eastAsia"/>
          <w:sz w:val="22"/>
        </w:rPr>
        <w:t>15.1</w:t>
      </w:r>
    </w:p>
    <w:p w:rsidR="000F3811" w:rsidRDefault="003A320F">
      <w:pPr>
        <w:pBdr>
          <w:bottom w:val="single" w:sz="6" w:space="1" w:color="auto"/>
        </w:pBdr>
        <w:snapToGrid w:val="0"/>
        <w:rPr>
          <w:rFonts w:ascii="Arial" w:hAnsi="Arial"/>
          <w:b/>
        </w:rPr>
      </w:pPr>
      <w:r>
        <w:rPr>
          <w:rFonts w:ascii="Arial" w:hAnsi="Arial"/>
          <w:b/>
        </w:rPr>
        <w:t xml:space="preserve">Document for: </w:t>
      </w:r>
      <w:r w:rsidR="008E2160">
        <w:rPr>
          <w:rFonts w:ascii="Arial" w:hAnsi="Arial"/>
          <w:b/>
        </w:rPr>
        <w:t>Discussion</w:t>
      </w:r>
      <w:bookmarkEnd w:id="0"/>
      <w:bookmarkEnd w:id="1"/>
    </w:p>
    <w:p w:rsidR="000F3811" w:rsidRDefault="008E2160">
      <w:pPr>
        <w:pStyle w:val="1"/>
        <w:keepNext w:val="0"/>
        <w:keepLines w:val="0"/>
        <w:widowControl w:val="0"/>
        <w:numPr>
          <w:ilvl w:val="0"/>
          <w:numId w:val="3"/>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Cs/>
          <w:sz w:val="28"/>
          <w:szCs w:val="30"/>
        </w:rPr>
      </w:pPr>
      <w:bookmarkStart w:id="2" w:name="_Ref18181"/>
      <w:r>
        <w:rPr>
          <w:rFonts w:eastAsia="黑体" w:cs="Times New Roman"/>
          <w:b/>
          <w:bCs/>
          <w:sz w:val="28"/>
          <w:szCs w:val="30"/>
          <w:lang w:val="en-US"/>
        </w:rPr>
        <w:t>Introduction</w:t>
      </w:r>
      <w:bookmarkEnd w:id="2"/>
    </w:p>
    <w:p w:rsidR="000F3811" w:rsidRDefault="008E2160">
      <w:pPr>
        <w:widowControl w:val="0"/>
        <w:adjustRightInd w:val="0"/>
        <w:snapToGrid w:val="0"/>
        <w:spacing w:beforeLines="50" w:before="120" w:afterLines="100" w:after="240" w:line="240" w:lineRule="auto"/>
        <w:jc w:val="both"/>
        <w:rPr>
          <w:rFonts w:ascii="Times New Roman" w:eastAsia="宋体" w:hAnsi="Times New Roman" w:cs="Times New Roman"/>
          <w:kern w:val="2"/>
          <w:sz w:val="20"/>
          <w:szCs w:val="20"/>
        </w:rPr>
      </w:pPr>
      <w:r>
        <w:rPr>
          <w:rFonts w:ascii="Times New Roman" w:eastAsia="宋体" w:hAnsi="Times New Roman" w:cs="Times New Roman"/>
          <w:kern w:val="2"/>
          <w:sz w:val="20"/>
          <w:szCs w:val="20"/>
        </w:rPr>
        <w:t xml:space="preserve">In RAN1#104b-e </w:t>
      </w:r>
      <w:r>
        <w:rPr>
          <w:rFonts w:ascii="Times New Roman" w:eastAsia="宋体" w:hAnsi="Times New Roman" w:cs="Times New Roman"/>
          <w:kern w:val="2"/>
          <w:sz w:val="20"/>
          <w:szCs w:val="20"/>
        </w:rPr>
        <w:fldChar w:fldCharType="begin"/>
      </w:r>
      <w:r>
        <w:rPr>
          <w:rFonts w:ascii="Times New Roman" w:eastAsia="宋体" w:hAnsi="Times New Roman" w:cs="Times New Roman"/>
          <w:kern w:val="2"/>
          <w:sz w:val="20"/>
          <w:szCs w:val="20"/>
        </w:rPr>
        <w:instrText xml:space="preserve"> REF _Ref12357 \r \h </w:instrText>
      </w:r>
      <w:r>
        <w:rPr>
          <w:rFonts w:ascii="Times New Roman" w:eastAsia="宋体" w:hAnsi="Times New Roman" w:cs="Times New Roman"/>
          <w:kern w:val="2"/>
          <w:sz w:val="20"/>
          <w:szCs w:val="20"/>
        </w:rPr>
      </w:r>
      <w:r>
        <w:rPr>
          <w:rFonts w:ascii="Times New Roman" w:eastAsia="宋体" w:hAnsi="Times New Roman" w:cs="Times New Roman"/>
          <w:kern w:val="2"/>
          <w:sz w:val="20"/>
          <w:szCs w:val="20"/>
        </w:rPr>
        <w:fldChar w:fldCharType="separate"/>
      </w:r>
      <w:r w:rsidR="003A6E23">
        <w:rPr>
          <w:rFonts w:ascii="Times New Roman" w:eastAsia="宋体" w:hAnsi="Times New Roman" w:cs="Times New Roman"/>
          <w:kern w:val="2"/>
          <w:sz w:val="20"/>
          <w:szCs w:val="20"/>
        </w:rPr>
        <w:t>[1]</w:t>
      </w:r>
      <w:r>
        <w:rPr>
          <w:rFonts w:ascii="Times New Roman" w:eastAsia="宋体" w:hAnsi="Times New Roman" w:cs="Times New Roman"/>
          <w:kern w:val="2"/>
          <w:sz w:val="20"/>
          <w:szCs w:val="20"/>
        </w:rPr>
        <w:fldChar w:fldCharType="end"/>
      </w:r>
      <w:r>
        <w:rPr>
          <w:rFonts w:ascii="Times New Roman" w:eastAsia="宋体" w:hAnsi="Times New Roman" w:cs="Times New Roman"/>
          <w:kern w:val="2"/>
          <w:sz w:val="20"/>
          <w:szCs w:val="20"/>
        </w:rPr>
        <w:t>, some agreements have been made w.r.t the scenarios including capture a parameters set of MEO and initial collection on the link budget results are conducted to evaluate the performance. In this contribution, further analysis on the link budget results, distribution of MCL and other issues are discussed.</w:t>
      </w:r>
    </w:p>
    <w:p w:rsidR="000F3811" w:rsidRDefault="008E2160">
      <w:pPr>
        <w:pStyle w:val="1"/>
        <w:keepNext w:val="0"/>
        <w:keepLines w:val="0"/>
        <w:widowControl w:val="0"/>
        <w:numPr>
          <w:ilvl w:val="0"/>
          <w:numId w:val="3"/>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Cs/>
          <w:sz w:val="28"/>
          <w:szCs w:val="30"/>
        </w:rPr>
      </w:pPr>
      <w:r>
        <w:rPr>
          <w:rFonts w:eastAsia="黑体" w:cs="Times New Roman"/>
          <w:b/>
          <w:bCs/>
          <w:sz w:val="28"/>
          <w:szCs w:val="30"/>
          <w:lang w:val="en-US"/>
        </w:rPr>
        <w:t>Discussion on the Link budget</w:t>
      </w:r>
    </w:p>
    <w:p w:rsidR="000F3811" w:rsidRDefault="008E2160" w:rsidP="00E536BD">
      <w:pPr>
        <w:widowControl w:val="0"/>
        <w:spacing w:beforeLines="50" w:before="120" w:afterLines="50" w:after="120" w:line="240" w:lineRule="auto"/>
        <w:outlineLvl w:val="1"/>
        <w:rPr>
          <w:b/>
          <w:bCs/>
        </w:rPr>
      </w:pPr>
      <w:r>
        <w:rPr>
          <w:rFonts w:ascii="Times New Roman" w:eastAsia="Arial Unicode MS" w:hAnsi="Times New Roman" w:cs="Times New Roman"/>
          <w:kern w:val="2"/>
          <w:sz w:val="24"/>
          <w:szCs w:val="32"/>
        </w:rPr>
        <w:t>2.1 Link budget for MEO</w:t>
      </w:r>
    </w:p>
    <w:p w:rsidR="000F3811" w:rsidRDefault="008E2160">
      <w:pPr>
        <w:widowControl w:val="0"/>
        <w:adjustRightInd w:val="0"/>
        <w:snapToGrid w:val="0"/>
        <w:spacing w:beforeLines="50" w:before="120" w:afterLines="100" w:after="240" w:line="240" w:lineRule="auto"/>
        <w:jc w:val="both"/>
        <w:rPr>
          <w:rFonts w:ascii="Times New Roman" w:eastAsia="宋体" w:hAnsi="Times New Roman" w:cs="Times New Roman"/>
          <w:kern w:val="2"/>
          <w:sz w:val="20"/>
          <w:szCs w:val="20"/>
        </w:rPr>
      </w:pPr>
      <w:r>
        <w:rPr>
          <w:rFonts w:ascii="Times New Roman" w:eastAsia="宋体" w:hAnsi="Times New Roman" w:cs="Times New Roman"/>
          <w:kern w:val="2"/>
          <w:sz w:val="20"/>
          <w:szCs w:val="20"/>
        </w:rPr>
        <w:t xml:space="preserve">According to the link budget template used in the last meeting, the results for MEO cases are given in </w:t>
      </w:r>
      <w:r>
        <w:rPr>
          <w:rFonts w:ascii="Times New Roman" w:eastAsia="宋体" w:hAnsi="Times New Roman" w:cs="Times New Roman" w:hint="eastAsia"/>
          <w:kern w:val="2"/>
          <w:sz w:val="20"/>
          <w:szCs w:val="20"/>
        </w:rPr>
        <w:fldChar w:fldCharType="begin"/>
      </w:r>
      <w:r>
        <w:rPr>
          <w:rFonts w:ascii="Times New Roman" w:eastAsia="宋体" w:hAnsi="Times New Roman" w:cs="Times New Roman"/>
          <w:kern w:val="2"/>
          <w:sz w:val="20"/>
          <w:szCs w:val="20"/>
        </w:rPr>
        <w:instrText xml:space="preserve"> REF _Ref7315 \h  \* MERGEFORMAT </w:instrText>
      </w:r>
      <w:r>
        <w:rPr>
          <w:rFonts w:ascii="Times New Roman" w:eastAsia="宋体" w:hAnsi="Times New Roman" w:cs="Times New Roman" w:hint="eastAsia"/>
          <w:kern w:val="2"/>
          <w:sz w:val="20"/>
          <w:szCs w:val="20"/>
        </w:rPr>
      </w:r>
      <w:r>
        <w:rPr>
          <w:rFonts w:ascii="Times New Roman" w:eastAsia="宋体" w:hAnsi="Times New Roman" w:cs="Times New Roman" w:hint="eastAsia"/>
          <w:kern w:val="2"/>
          <w:sz w:val="20"/>
          <w:szCs w:val="20"/>
        </w:rPr>
        <w:fldChar w:fldCharType="separate"/>
      </w:r>
      <w:r w:rsidR="003A6E23" w:rsidRPr="003A6E23">
        <w:rPr>
          <w:rFonts w:ascii="Times New Roman" w:eastAsia="宋体" w:hAnsi="Times New Roman" w:cs="Times New Roman"/>
          <w:kern w:val="2"/>
          <w:sz w:val="20"/>
          <w:szCs w:val="20"/>
        </w:rPr>
        <w:t>Table 1</w:t>
      </w:r>
      <w:r>
        <w:rPr>
          <w:rFonts w:ascii="Times New Roman" w:eastAsia="宋体" w:hAnsi="Times New Roman" w:cs="Times New Roman" w:hint="eastAsia"/>
          <w:kern w:val="2"/>
          <w:sz w:val="20"/>
          <w:szCs w:val="20"/>
        </w:rPr>
        <w:fldChar w:fldCharType="end"/>
      </w:r>
      <w:r>
        <w:rPr>
          <w:rFonts w:ascii="Times New Roman" w:eastAsia="宋体" w:hAnsi="Times New Roman" w:cs="Times New Roman"/>
          <w:kern w:val="2"/>
          <w:sz w:val="20"/>
          <w:szCs w:val="20"/>
        </w:rPr>
        <w:t xml:space="preserve"> under the assumptions as: PC3(23 dBm) for UL and NF=7 dB for DL, UL CNR includes 3 dB additional loss due to beamwidth defined by HPBW at the edge of the beam. </w:t>
      </w:r>
    </w:p>
    <w:p w:rsidR="000F3811" w:rsidRDefault="008E2160">
      <w:pPr>
        <w:widowControl w:val="0"/>
        <w:adjustRightInd w:val="0"/>
        <w:snapToGrid w:val="0"/>
        <w:spacing w:beforeLines="50" w:before="120" w:afterLines="100" w:after="240" w:line="240" w:lineRule="auto"/>
        <w:jc w:val="both"/>
        <w:rPr>
          <w:rFonts w:ascii="Times New Roman" w:eastAsia="宋体" w:hAnsi="Times New Roman" w:cs="Times New Roman"/>
          <w:kern w:val="2"/>
          <w:sz w:val="20"/>
          <w:szCs w:val="20"/>
        </w:rPr>
      </w:pPr>
      <w:r>
        <w:rPr>
          <w:rFonts w:ascii="Times New Roman" w:eastAsia="宋体" w:hAnsi="Times New Roman" w:cs="Times New Roman"/>
          <w:kern w:val="2"/>
          <w:sz w:val="20"/>
          <w:szCs w:val="20"/>
        </w:rPr>
        <w:t>W.r.t the impacts on the 3dB loss for the beam edge UE, according to the following note listed in latest TR 36.763</w:t>
      </w:r>
      <w:r>
        <w:rPr>
          <w:rFonts w:ascii="Times New Roman" w:eastAsia="宋体" w:hAnsi="Times New Roman" w:cs="Times New Roman"/>
          <w:kern w:val="2"/>
          <w:sz w:val="20"/>
          <w:szCs w:val="20"/>
        </w:rPr>
        <w:fldChar w:fldCharType="begin"/>
      </w:r>
      <w:r>
        <w:rPr>
          <w:rFonts w:ascii="Times New Roman" w:eastAsia="宋体" w:hAnsi="Times New Roman" w:cs="Times New Roman"/>
          <w:kern w:val="2"/>
          <w:sz w:val="20"/>
          <w:szCs w:val="20"/>
        </w:rPr>
        <w:instrText xml:space="preserve"> REF _Ref71270685 \r \h </w:instrText>
      </w:r>
      <w:r>
        <w:rPr>
          <w:rFonts w:ascii="Times New Roman" w:eastAsia="宋体" w:hAnsi="Times New Roman" w:cs="Times New Roman"/>
          <w:kern w:val="2"/>
          <w:sz w:val="20"/>
          <w:szCs w:val="20"/>
        </w:rPr>
      </w:r>
      <w:r>
        <w:rPr>
          <w:rFonts w:ascii="Times New Roman" w:eastAsia="宋体" w:hAnsi="Times New Roman" w:cs="Times New Roman"/>
          <w:kern w:val="2"/>
          <w:sz w:val="20"/>
          <w:szCs w:val="20"/>
        </w:rPr>
        <w:fldChar w:fldCharType="separate"/>
      </w:r>
      <w:r w:rsidR="003A6E23">
        <w:rPr>
          <w:rFonts w:ascii="Times New Roman" w:eastAsia="宋体" w:hAnsi="Times New Roman" w:cs="Times New Roman"/>
          <w:kern w:val="2"/>
          <w:sz w:val="20"/>
          <w:szCs w:val="20"/>
        </w:rPr>
        <w:t>[2]</w:t>
      </w:r>
      <w:r>
        <w:rPr>
          <w:rFonts w:ascii="Times New Roman" w:eastAsia="宋体" w:hAnsi="Times New Roman" w:cs="Times New Roman"/>
          <w:kern w:val="2"/>
          <w:sz w:val="20"/>
          <w:szCs w:val="20"/>
        </w:rPr>
        <w:fldChar w:fldCharType="end"/>
      </w:r>
      <w:r>
        <w:rPr>
          <w:rFonts w:ascii="Times New Roman" w:eastAsia="宋体" w:hAnsi="Times New Roman" w:cs="Times New Roman"/>
          <w:kern w:val="2"/>
          <w:sz w:val="20"/>
          <w:szCs w:val="20"/>
        </w:rPr>
        <w:t xml:space="preserve">, </w:t>
      </w:r>
    </w:p>
    <w:p w:rsidR="000F3811" w:rsidRDefault="008E2160">
      <w:pPr>
        <w:pStyle w:val="af0"/>
        <w:widowControl w:val="0"/>
        <w:numPr>
          <w:ilvl w:val="0"/>
          <w:numId w:val="4"/>
        </w:numPr>
        <w:adjustRightInd w:val="0"/>
        <w:snapToGrid w:val="0"/>
        <w:spacing w:beforeLines="50" w:before="120" w:afterLines="100" w:after="240" w:line="240" w:lineRule="auto"/>
        <w:ind w:firstLineChars="0"/>
        <w:jc w:val="both"/>
        <w:rPr>
          <w:rFonts w:ascii="Times New Roman" w:eastAsia="宋体" w:hAnsi="Times New Roman" w:cs="Times New Roman"/>
          <w:kern w:val="2"/>
          <w:sz w:val="20"/>
          <w:szCs w:val="20"/>
        </w:rPr>
      </w:pPr>
      <w:r>
        <w:rPr>
          <w:rFonts w:ascii="Times New Roman" w:hAnsi="Times New Roman"/>
          <w:sz w:val="20"/>
        </w:rPr>
        <w:t>DL SNR may include a 3 dB additional loss due to beamwidth defined by HPBW at the edge of the beam; for SET-1, SET-2, SET-3, a 0 dB additional loss is used in the spreadsheet calculation with the assumption that the DL EIRP is the EIRP at the beam edge; for SET-4, a 3 dB additional loss is used in the spreadsheet calculation with the assumption that the DL EIRP is the EIRP at the Nadir.</w:t>
      </w:r>
    </w:p>
    <w:p w:rsidR="000F3811" w:rsidRDefault="008E2160">
      <w:pPr>
        <w:widowControl w:val="0"/>
        <w:adjustRightInd w:val="0"/>
        <w:snapToGrid w:val="0"/>
        <w:spacing w:beforeLines="50" w:before="120" w:afterLines="100" w:after="240" w:line="240" w:lineRule="auto"/>
        <w:jc w:val="both"/>
        <w:rPr>
          <w:rFonts w:ascii="Times New Roman" w:eastAsia="宋体" w:hAnsi="Times New Roman" w:cs="Times New Roman"/>
          <w:kern w:val="2"/>
          <w:sz w:val="20"/>
          <w:szCs w:val="20"/>
        </w:rPr>
      </w:pPr>
      <w:r>
        <w:rPr>
          <w:rFonts w:ascii="Times New Roman" w:eastAsia="宋体" w:hAnsi="Times New Roman" w:cs="Times New Roman"/>
          <w:kern w:val="2"/>
          <w:sz w:val="20"/>
          <w:szCs w:val="20"/>
        </w:rPr>
        <w:t>It can be found that different assumption is considered for set-1/2/3 and set</w:t>
      </w:r>
      <w:r w:rsidR="00D07AD4">
        <w:rPr>
          <w:rFonts w:ascii="Times New Roman" w:eastAsia="宋体" w:hAnsi="Times New Roman" w:cs="Times New Roman"/>
          <w:kern w:val="2"/>
          <w:sz w:val="20"/>
          <w:szCs w:val="20"/>
        </w:rPr>
        <w:t xml:space="preserve"> 4</w:t>
      </w:r>
      <w:r>
        <w:rPr>
          <w:rFonts w:ascii="Times New Roman" w:eastAsia="宋体" w:hAnsi="Times New Roman" w:cs="Times New Roman"/>
          <w:kern w:val="2"/>
          <w:sz w:val="20"/>
          <w:szCs w:val="20"/>
        </w:rPr>
        <w:t>, corresponding clarification for MEO is also needed.</w:t>
      </w:r>
    </w:p>
    <w:p w:rsidR="000F3811" w:rsidRDefault="008E2160">
      <w:pPr>
        <w:pStyle w:val="a3"/>
        <w:rPr>
          <w:b w:val="0"/>
          <w:lang w:val="en-US"/>
        </w:rPr>
      </w:pPr>
      <w:bookmarkStart w:id="3" w:name="_Ref7315"/>
      <w:r>
        <w:rPr>
          <w:b w:val="0"/>
        </w:rPr>
        <w:t xml:space="preserve">Table </w:t>
      </w:r>
      <w:r>
        <w:rPr>
          <w:b w:val="0"/>
        </w:rPr>
        <w:fldChar w:fldCharType="begin"/>
      </w:r>
      <w:r>
        <w:rPr>
          <w:b w:val="0"/>
        </w:rPr>
        <w:instrText xml:space="preserve"> SEQ Table \* ARABIC </w:instrText>
      </w:r>
      <w:r>
        <w:rPr>
          <w:b w:val="0"/>
        </w:rPr>
        <w:fldChar w:fldCharType="separate"/>
      </w:r>
      <w:r w:rsidR="003A6E23">
        <w:rPr>
          <w:b w:val="0"/>
          <w:noProof/>
        </w:rPr>
        <w:t>1</w:t>
      </w:r>
      <w:r>
        <w:rPr>
          <w:b w:val="0"/>
        </w:rPr>
        <w:fldChar w:fldCharType="end"/>
      </w:r>
      <w:bookmarkEnd w:id="3"/>
      <w:r>
        <w:rPr>
          <w:rFonts w:hint="eastAsia"/>
          <w:b w:val="0"/>
          <w:lang w:val="en-US"/>
        </w:rPr>
        <w:t xml:space="preserve"> </w:t>
      </w:r>
      <w:r>
        <w:rPr>
          <w:b w:val="0"/>
          <w:lang w:val="en-US"/>
        </w:rPr>
        <w:t>L</w:t>
      </w:r>
      <w:r>
        <w:rPr>
          <w:rFonts w:hint="eastAsia"/>
          <w:b w:val="0"/>
          <w:lang w:val="en-US"/>
        </w:rPr>
        <w:t>ink budget results for MEO</w:t>
      </w:r>
    </w:p>
    <w:tbl>
      <w:tblPr>
        <w:tblW w:w="4516" w:type="dxa"/>
        <w:jc w:val="center"/>
        <w:tblCellMar>
          <w:left w:w="0" w:type="dxa"/>
          <w:right w:w="0" w:type="dxa"/>
        </w:tblCellMar>
        <w:tblLook w:val="04A0" w:firstRow="1" w:lastRow="0" w:firstColumn="1" w:lastColumn="0" w:noHBand="0" w:noVBand="1"/>
      </w:tblPr>
      <w:tblGrid>
        <w:gridCol w:w="2566"/>
        <w:gridCol w:w="975"/>
        <w:gridCol w:w="975"/>
      </w:tblGrid>
      <w:tr w:rsidR="000F3811">
        <w:trPr>
          <w:trHeight w:val="315"/>
          <w:jc w:val="center"/>
        </w:trPr>
        <w:tc>
          <w:tcPr>
            <w:tcW w:w="2566" w:type="dxa"/>
            <w:tcBorders>
              <w:top w:val="single" w:sz="8" w:space="0" w:color="000000"/>
              <w:left w:val="single" w:sz="8" w:space="0" w:color="000000"/>
              <w:bottom w:val="single" w:sz="8" w:space="0" w:color="000000"/>
              <w:right w:val="single" w:sz="8" w:space="0" w:color="000000"/>
            </w:tcBorders>
            <w:shd w:val="clear" w:color="auto" w:fill="DCE6F1"/>
            <w:noWrap/>
            <w:tcMar>
              <w:top w:w="15" w:type="dxa"/>
              <w:left w:w="15" w:type="dxa"/>
              <w:right w:w="15" w:type="dxa"/>
            </w:tcMar>
            <w:vAlign w:val="center"/>
          </w:tcPr>
          <w:p w:rsidR="000F3811" w:rsidRPr="00F2183C" w:rsidRDefault="008E2160">
            <w:pPr>
              <w:jc w:val="center"/>
              <w:textAlignment w:val="center"/>
              <w:rPr>
                <w:rFonts w:ascii="Times New Roman" w:hAnsi="Times New Roman" w:cs="Times New Roman"/>
                <w:color w:val="000000"/>
                <w:sz w:val="20"/>
                <w:szCs w:val="20"/>
              </w:rPr>
            </w:pPr>
            <w:r w:rsidRPr="00F2183C">
              <w:rPr>
                <w:rFonts w:ascii="Times New Roman" w:eastAsia="宋体" w:hAnsi="Times New Roman" w:cs="Times New Roman"/>
                <w:color w:val="000000"/>
                <w:sz w:val="20"/>
                <w:szCs w:val="20"/>
                <w:lang w:bidi="ar"/>
              </w:rPr>
              <w:t>Transmission mode</w:t>
            </w:r>
          </w:p>
        </w:tc>
        <w:tc>
          <w:tcPr>
            <w:tcW w:w="975" w:type="dxa"/>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0F3811" w:rsidRPr="00F2183C" w:rsidRDefault="008E2160">
            <w:pPr>
              <w:jc w:val="center"/>
              <w:textAlignment w:val="center"/>
              <w:rPr>
                <w:rFonts w:ascii="Times New Roman" w:hAnsi="Times New Roman" w:cs="Times New Roman"/>
                <w:color w:val="000000"/>
                <w:sz w:val="20"/>
                <w:szCs w:val="20"/>
              </w:rPr>
            </w:pPr>
            <w:r w:rsidRPr="00F2183C">
              <w:rPr>
                <w:rFonts w:ascii="Times New Roman" w:eastAsia="宋体" w:hAnsi="Times New Roman" w:cs="Times New Roman"/>
                <w:color w:val="000000"/>
                <w:sz w:val="20"/>
                <w:szCs w:val="20"/>
                <w:lang w:bidi="ar"/>
              </w:rPr>
              <w:t>DL</w:t>
            </w:r>
          </w:p>
        </w:tc>
        <w:tc>
          <w:tcPr>
            <w:tcW w:w="975" w:type="dxa"/>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0F3811" w:rsidRPr="00F2183C" w:rsidRDefault="008E2160">
            <w:pPr>
              <w:jc w:val="center"/>
              <w:textAlignment w:val="center"/>
              <w:rPr>
                <w:rFonts w:ascii="Times New Roman" w:hAnsi="Times New Roman" w:cs="Times New Roman"/>
                <w:color w:val="000000"/>
                <w:sz w:val="20"/>
                <w:szCs w:val="20"/>
              </w:rPr>
            </w:pPr>
            <w:r w:rsidRPr="00F2183C">
              <w:rPr>
                <w:rFonts w:ascii="Times New Roman" w:eastAsia="宋体" w:hAnsi="Times New Roman" w:cs="Times New Roman"/>
                <w:color w:val="000000"/>
                <w:sz w:val="20"/>
                <w:szCs w:val="20"/>
                <w:lang w:bidi="ar"/>
              </w:rPr>
              <w:t>UL</w:t>
            </w:r>
          </w:p>
        </w:tc>
      </w:tr>
      <w:tr w:rsidR="000F3811">
        <w:trPr>
          <w:trHeight w:val="315"/>
          <w:jc w:val="center"/>
        </w:trPr>
        <w:tc>
          <w:tcPr>
            <w:tcW w:w="2566" w:type="dxa"/>
            <w:tcBorders>
              <w:top w:val="single" w:sz="8" w:space="0" w:color="000000"/>
              <w:left w:val="single" w:sz="8" w:space="0" w:color="000000"/>
              <w:bottom w:val="single" w:sz="8" w:space="0" w:color="000000"/>
              <w:right w:val="single" w:sz="8" w:space="0" w:color="000000"/>
            </w:tcBorders>
            <w:shd w:val="clear" w:color="auto" w:fill="DCE6F1"/>
            <w:noWrap/>
            <w:tcMar>
              <w:top w:w="15" w:type="dxa"/>
              <w:left w:w="15" w:type="dxa"/>
              <w:right w:w="15" w:type="dxa"/>
            </w:tcMar>
            <w:vAlign w:val="center"/>
          </w:tcPr>
          <w:p w:rsidR="000F3811" w:rsidRPr="00F2183C" w:rsidRDefault="008E2160">
            <w:pPr>
              <w:jc w:val="center"/>
              <w:textAlignment w:val="center"/>
              <w:rPr>
                <w:rFonts w:ascii="Times New Roman" w:hAnsi="Times New Roman" w:cs="Times New Roman"/>
                <w:color w:val="000000"/>
                <w:sz w:val="20"/>
                <w:szCs w:val="20"/>
              </w:rPr>
            </w:pPr>
            <w:r w:rsidRPr="00F2183C">
              <w:rPr>
                <w:rFonts w:ascii="Times New Roman" w:eastAsia="宋体" w:hAnsi="Times New Roman" w:cs="Times New Roman"/>
                <w:color w:val="000000"/>
                <w:sz w:val="20"/>
                <w:szCs w:val="20"/>
                <w:lang w:bidi="ar"/>
              </w:rPr>
              <w:t>Frequency [GHz]</w:t>
            </w:r>
          </w:p>
        </w:tc>
        <w:tc>
          <w:tcPr>
            <w:tcW w:w="975" w:type="dxa"/>
            <w:tcBorders>
              <w:top w:val="single" w:sz="8" w:space="0" w:color="000000"/>
              <w:left w:val="nil"/>
              <w:bottom w:val="single" w:sz="8" w:space="0" w:color="000000"/>
              <w:right w:val="single" w:sz="8" w:space="0" w:color="000000"/>
            </w:tcBorders>
            <w:shd w:val="clear" w:color="auto" w:fill="auto"/>
            <w:noWrap/>
            <w:tcMar>
              <w:top w:w="15" w:type="dxa"/>
              <w:left w:w="15" w:type="dxa"/>
              <w:right w:w="15" w:type="dxa"/>
            </w:tcMar>
            <w:vAlign w:val="center"/>
          </w:tcPr>
          <w:p w:rsidR="000F3811" w:rsidRPr="00F2183C" w:rsidRDefault="008E2160">
            <w:pPr>
              <w:jc w:val="center"/>
              <w:textAlignment w:val="center"/>
              <w:rPr>
                <w:rFonts w:ascii="Times New Roman" w:hAnsi="Times New Roman" w:cs="Times New Roman"/>
                <w:color w:val="000000"/>
                <w:sz w:val="20"/>
                <w:szCs w:val="20"/>
              </w:rPr>
            </w:pPr>
            <w:r w:rsidRPr="00F2183C">
              <w:rPr>
                <w:rFonts w:ascii="Times New Roman" w:eastAsia="宋体" w:hAnsi="Times New Roman" w:cs="Times New Roman"/>
                <w:color w:val="000000"/>
                <w:sz w:val="20"/>
                <w:szCs w:val="20"/>
                <w:lang w:bidi="ar"/>
              </w:rPr>
              <w:t>2.00</w:t>
            </w:r>
          </w:p>
        </w:tc>
        <w:tc>
          <w:tcPr>
            <w:tcW w:w="975" w:type="dxa"/>
            <w:tcBorders>
              <w:top w:val="single" w:sz="8" w:space="0" w:color="000000"/>
              <w:left w:val="nil"/>
              <w:bottom w:val="single" w:sz="8" w:space="0" w:color="000000"/>
              <w:right w:val="single" w:sz="8" w:space="0" w:color="000000"/>
            </w:tcBorders>
            <w:shd w:val="clear" w:color="auto" w:fill="auto"/>
            <w:noWrap/>
            <w:tcMar>
              <w:top w:w="15" w:type="dxa"/>
              <w:left w:w="15" w:type="dxa"/>
              <w:right w:w="15" w:type="dxa"/>
            </w:tcMar>
            <w:vAlign w:val="center"/>
          </w:tcPr>
          <w:p w:rsidR="000F3811" w:rsidRPr="00F2183C" w:rsidRDefault="008E2160">
            <w:pPr>
              <w:jc w:val="center"/>
              <w:textAlignment w:val="center"/>
              <w:rPr>
                <w:rFonts w:ascii="Times New Roman" w:hAnsi="Times New Roman" w:cs="Times New Roman"/>
                <w:color w:val="000000"/>
                <w:sz w:val="20"/>
                <w:szCs w:val="20"/>
              </w:rPr>
            </w:pPr>
            <w:r w:rsidRPr="00F2183C">
              <w:rPr>
                <w:rFonts w:ascii="Times New Roman" w:eastAsia="宋体" w:hAnsi="Times New Roman" w:cs="Times New Roman"/>
                <w:color w:val="000000"/>
                <w:sz w:val="20"/>
                <w:szCs w:val="20"/>
                <w:lang w:bidi="ar"/>
              </w:rPr>
              <w:t>2.00</w:t>
            </w:r>
          </w:p>
        </w:tc>
      </w:tr>
      <w:tr w:rsidR="000F3811">
        <w:trPr>
          <w:trHeight w:val="600"/>
          <w:jc w:val="center"/>
        </w:trPr>
        <w:tc>
          <w:tcPr>
            <w:tcW w:w="2566" w:type="dxa"/>
            <w:tcBorders>
              <w:top w:val="nil"/>
              <w:left w:val="single" w:sz="8" w:space="0" w:color="000000"/>
              <w:bottom w:val="single" w:sz="8" w:space="0" w:color="000000"/>
              <w:right w:val="single" w:sz="8" w:space="0" w:color="000000"/>
            </w:tcBorders>
            <w:shd w:val="clear" w:color="auto" w:fill="DCE6F1"/>
            <w:tcMar>
              <w:top w:w="15" w:type="dxa"/>
              <w:left w:w="15" w:type="dxa"/>
              <w:right w:w="15" w:type="dxa"/>
            </w:tcMar>
            <w:vAlign w:val="center"/>
          </w:tcPr>
          <w:p w:rsidR="000F3811" w:rsidRPr="00F2183C" w:rsidRDefault="008E2160">
            <w:pPr>
              <w:jc w:val="center"/>
              <w:textAlignment w:val="center"/>
              <w:rPr>
                <w:rFonts w:ascii="Times New Roman" w:hAnsi="Times New Roman" w:cs="Times New Roman"/>
                <w:color w:val="000000"/>
                <w:sz w:val="20"/>
                <w:szCs w:val="20"/>
              </w:rPr>
            </w:pPr>
            <w:r w:rsidRPr="00F2183C">
              <w:rPr>
                <w:rFonts w:ascii="Times New Roman" w:eastAsia="宋体" w:hAnsi="Times New Roman" w:cs="Times New Roman"/>
                <w:color w:val="000000"/>
                <w:sz w:val="20"/>
                <w:szCs w:val="20"/>
                <w:lang w:bidi="ar"/>
              </w:rPr>
              <w:t>TX: DL EIRP [dBm/MHz]</w:t>
            </w:r>
            <w:r w:rsidRPr="00F2183C">
              <w:rPr>
                <w:rFonts w:ascii="Times New Roman" w:eastAsia="宋体" w:hAnsi="Times New Roman" w:cs="Times New Roman"/>
                <w:color w:val="000000"/>
                <w:sz w:val="20"/>
                <w:szCs w:val="20"/>
                <w:lang w:bidi="ar"/>
              </w:rPr>
              <w:br/>
              <w:t>TX: UL [dBm]</w:t>
            </w:r>
          </w:p>
        </w:tc>
        <w:tc>
          <w:tcPr>
            <w:tcW w:w="975" w:type="dxa"/>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F3811" w:rsidRPr="00F2183C" w:rsidRDefault="008E2160">
            <w:pPr>
              <w:jc w:val="center"/>
              <w:textAlignment w:val="center"/>
              <w:rPr>
                <w:rFonts w:ascii="Times New Roman" w:hAnsi="Times New Roman" w:cs="Times New Roman"/>
                <w:color w:val="000000"/>
                <w:sz w:val="20"/>
                <w:szCs w:val="20"/>
              </w:rPr>
            </w:pPr>
            <w:r w:rsidRPr="00F2183C">
              <w:rPr>
                <w:rFonts w:ascii="Times New Roman" w:eastAsia="宋体" w:hAnsi="Times New Roman" w:cs="Times New Roman"/>
                <w:color w:val="000000"/>
                <w:sz w:val="20"/>
                <w:szCs w:val="20"/>
                <w:lang w:bidi="ar"/>
              </w:rPr>
              <w:t>89.00</w:t>
            </w:r>
          </w:p>
        </w:tc>
        <w:tc>
          <w:tcPr>
            <w:tcW w:w="975" w:type="dxa"/>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F3811" w:rsidRPr="00F2183C" w:rsidRDefault="008E2160">
            <w:pPr>
              <w:jc w:val="center"/>
              <w:textAlignment w:val="center"/>
              <w:rPr>
                <w:rFonts w:ascii="Times New Roman" w:hAnsi="Times New Roman" w:cs="Times New Roman"/>
                <w:color w:val="000000"/>
                <w:sz w:val="20"/>
                <w:szCs w:val="20"/>
              </w:rPr>
            </w:pPr>
            <w:r w:rsidRPr="00F2183C">
              <w:rPr>
                <w:rFonts w:ascii="Times New Roman" w:eastAsia="宋体" w:hAnsi="Times New Roman" w:cs="Times New Roman"/>
                <w:color w:val="000000"/>
                <w:sz w:val="20"/>
                <w:szCs w:val="20"/>
                <w:lang w:bidi="ar"/>
              </w:rPr>
              <w:t>23.00</w:t>
            </w:r>
          </w:p>
        </w:tc>
      </w:tr>
      <w:tr w:rsidR="000F3811">
        <w:trPr>
          <w:trHeight w:val="315"/>
          <w:jc w:val="center"/>
        </w:trPr>
        <w:tc>
          <w:tcPr>
            <w:tcW w:w="2566" w:type="dxa"/>
            <w:tcBorders>
              <w:top w:val="nil"/>
              <w:left w:val="single" w:sz="8" w:space="0" w:color="000000"/>
              <w:bottom w:val="single" w:sz="8" w:space="0" w:color="000000"/>
              <w:right w:val="single" w:sz="8" w:space="0" w:color="000000"/>
            </w:tcBorders>
            <w:shd w:val="clear" w:color="auto" w:fill="DCE6F1"/>
            <w:noWrap/>
            <w:tcMar>
              <w:top w:w="15" w:type="dxa"/>
              <w:left w:w="15" w:type="dxa"/>
              <w:right w:w="15" w:type="dxa"/>
            </w:tcMar>
            <w:vAlign w:val="center"/>
          </w:tcPr>
          <w:p w:rsidR="000F3811" w:rsidRPr="00F2183C" w:rsidRDefault="008E2160">
            <w:pPr>
              <w:jc w:val="center"/>
              <w:textAlignment w:val="center"/>
              <w:rPr>
                <w:rFonts w:ascii="Times New Roman" w:hAnsi="Times New Roman" w:cs="Times New Roman"/>
                <w:color w:val="000000"/>
                <w:sz w:val="20"/>
                <w:szCs w:val="20"/>
              </w:rPr>
            </w:pPr>
            <w:r w:rsidRPr="00F2183C">
              <w:rPr>
                <w:rFonts w:ascii="Times New Roman" w:eastAsia="宋体" w:hAnsi="Times New Roman" w:cs="Times New Roman"/>
                <w:color w:val="000000"/>
                <w:sz w:val="20"/>
                <w:szCs w:val="20"/>
                <w:lang w:bidi="ar"/>
              </w:rPr>
              <w:t>RX: G/T [dB/K]</w:t>
            </w:r>
          </w:p>
        </w:tc>
        <w:tc>
          <w:tcPr>
            <w:tcW w:w="975" w:type="dxa"/>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F3811" w:rsidRPr="00F2183C" w:rsidRDefault="008E2160">
            <w:pPr>
              <w:jc w:val="center"/>
              <w:textAlignment w:val="center"/>
              <w:rPr>
                <w:rFonts w:ascii="Times New Roman" w:hAnsi="Times New Roman" w:cs="Times New Roman"/>
                <w:color w:val="000000"/>
                <w:sz w:val="20"/>
                <w:szCs w:val="20"/>
              </w:rPr>
            </w:pPr>
            <w:r w:rsidRPr="00F2183C">
              <w:rPr>
                <w:rFonts w:ascii="Times New Roman" w:eastAsia="宋体" w:hAnsi="Times New Roman" w:cs="Times New Roman"/>
                <w:color w:val="000000"/>
                <w:sz w:val="20"/>
                <w:szCs w:val="20"/>
                <w:lang w:bidi="ar"/>
              </w:rPr>
              <w:t>-31.62</w:t>
            </w:r>
          </w:p>
        </w:tc>
        <w:tc>
          <w:tcPr>
            <w:tcW w:w="975" w:type="dxa"/>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F3811" w:rsidRPr="00F2183C" w:rsidRDefault="008E2160">
            <w:pPr>
              <w:jc w:val="center"/>
              <w:textAlignment w:val="center"/>
              <w:rPr>
                <w:rFonts w:ascii="Times New Roman" w:hAnsi="Times New Roman" w:cs="Times New Roman"/>
                <w:color w:val="000000"/>
                <w:sz w:val="20"/>
                <w:szCs w:val="20"/>
              </w:rPr>
            </w:pPr>
            <w:r w:rsidRPr="00F2183C">
              <w:rPr>
                <w:rFonts w:ascii="Times New Roman" w:eastAsia="宋体" w:hAnsi="Times New Roman" w:cs="Times New Roman"/>
                <w:color w:val="000000"/>
                <w:sz w:val="20"/>
                <w:szCs w:val="20"/>
                <w:lang w:bidi="ar"/>
              </w:rPr>
              <w:t>19.00</w:t>
            </w:r>
          </w:p>
        </w:tc>
      </w:tr>
      <w:tr w:rsidR="000F3811">
        <w:trPr>
          <w:trHeight w:val="315"/>
          <w:jc w:val="center"/>
        </w:trPr>
        <w:tc>
          <w:tcPr>
            <w:tcW w:w="2566" w:type="dxa"/>
            <w:tcBorders>
              <w:top w:val="nil"/>
              <w:left w:val="single" w:sz="8" w:space="0" w:color="000000"/>
              <w:bottom w:val="single" w:sz="8" w:space="0" w:color="000000"/>
              <w:right w:val="single" w:sz="8" w:space="0" w:color="000000"/>
            </w:tcBorders>
            <w:shd w:val="clear" w:color="auto" w:fill="DCE6F1"/>
            <w:noWrap/>
            <w:tcMar>
              <w:top w:w="15" w:type="dxa"/>
              <w:left w:w="15" w:type="dxa"/>
              <w:right w:w="15" w:type="dxa"/>
            </w:tcMar>
            <w:vAlign w:val="center"/>
          </w:tcPr>
          <w:p w:rsidR="000F3811" w:rsidRPr="00F2183C" w:rsidRDefault="008E2160">
            <w:pPr>
              <w:jc w:val="center"/>
              <w:textAlignment w:val="center"/>
              <w:rPr>
                <w:rFonts w:ascii="Times New Roman" w:hAnsi="Times New Roman" w:cs="Times New Roman"/>
                <w:color w:val="000000"/>
                <w:sz w:val="20"/>
                <w:szCs w:val="20"/>
              </w:rPr>
            </w:pPr>
            <w:r w:rsidRPr="00F2183C">
              <w:rPr>
                <w:rFonts w:ascii="Times New Roman" w:eastAsia="宋体" w:hAnsi="Times New Roman" w:cs="Times New Roman"/>
                <w:color w:val="000000"/>
                <w:sz w:val="20"/>
                <w:szCs w:val="20"/>
                <w:lang w:bidi="ar"/>
              </w:rPr>
              <w:t>Free space path loss [dB]</w:t>
            </w:r>
          </w:p>
        </w:tc>
        <w:tc>
          <w:tcPr>
            <w:tcW w:w="975" w:type="dxa"/>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F3811" w:rsidRPr="00F2183C" w:rsidRDefault="008E2160">
            <w:pPr>
              <w:jc w:val="center"/>
              <w:textAlignment w:val="center"/>
              <w:rPr>
                <w:rFonts w:ascii="Times New Roman" w:hAnsi="Times New Roman" w:cs="Times New Roman"/>
                <w:color w:val="000000"/>
                <w:sz w:val="20"/>
                <w:szCs w:val="20"/>
              </w:rPr>
            </w:pPr>
            <w:r w:rsidRPr="00F2183C">
              <w:rPr>
                <w:rFonts w:ascii="Times New Roman" w:eastAsia="宋体" w:hAnsi="Times New Roman" w:cs="Times New Roman"/>
                <w:color w:val="000000"/>
                <w:sz w:val="20"/>
                <w:szCs w:val="20"/>
                <w:lang w:bidi="ar"/>
              </w:rPr>
              <w:t>190.80</w:t>
            </w:r>
          </w:p>
        </w:tc>
        <w:tc>
          <w:tcPr>
            <w:tcW w:w="975" w:type="dxa"/>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F3811" w:rsidRPr="00F2183C" w:rsidRDefault="008E2160">
            <w:pPr>
              <w:jc w:val="center"/>
              <w:textAlignment w:val="center"/>
              <w:rPr>
                <w:rFonts w:ascii="Times New Roman" w:hAnsi="Times New Roman" w:cs="Times New Roman"/>
                <w:color w:val="000000"/>
                <w:sz w:val="20"/>
                <w:szCs w:val="20"/>
              </w:rPr>
            </w:pPr>
            <w:r w:rsidRPr="00F2183C">
              <w:rPr>
                <w:rFonts w:ascii="Times New Roman" w:eastAsia="宋体" w:hAnsi="Times New Roman" w:cs="Times New Roman"/>
                <w:color w:val="000000"/>
                <w:sz w:val="20"/>
                <w:szCs w:val="20"/>
                <w:lang w:bidi="ar"/>
              </w:rPr>
              <w:t>190.80</w:t>
            </w:r>
          </w:p>
        </w:tc>
      </w:tr>
      <w:tr w:rsidR="000F3811">
        <w:trPr>
          <w:trHeight w:val="315"/>
          <w:jc w:val="center"/>
        </w:trPr>
        <w:tc>
          <w:tcPr>
            <w:tcW w:w="2566" w:type="dxa"/>
            <w:tcBorders>
              <w:top w:val="nil"/>
              <w:left w:val="single" w:sz="8" w:space="0" w:color="000000"/>
              <w:bottom w:val="single" w:sz="8" w:space="0" w:color="000000"/>
              <w:right w:val="single" w:sz="8" w:space="0" w:color="000000"/>
            </w:tcBorders>
            <w:shd w:val="clear" w:color="auto" w:fill="DCE6F1"/>
            <w:noWrap/>
            <w:tcMar>
              <w:top w:w="15" w:type="dxa"/>
              <w:left w:w="15" w:type="dxa"/>
              <w:right w:w="15" w:type="dxa"/>
            </w:tcMar>
            <w:vAlign w:val="center"/>
          </w:tcPr>
          <w:p w:rsidR="000F3811" w:rsidRPr="00F2183C" w:rsidRDefault="008E2160">
            <w:pPr>
              <w:jc w:val="center"/>
              <w:textAlignment w:val="center"/>
              <w:rPr>
                <w:rFonts w:ascii="Times New Roman" w:hAnsi="Times New Roman" w:cs="Times New Roman"/>
                <w:color w:val="000000"/>
                <w:sz w:val="20"/>
                <w:szCs w:val="20"/>
              </w:rPr>
            </w:pPr>
            <w:r w:rsidRPr="00F2183C">
              <w:rPr>
                <w:rFonts w:ascii="Times New Roman" w:eastAsia="宋体" w:hAnsi="Times New Roman" w:cs="Times New Roman"/>
                <w:color w:val="000000"/>
                <w:sz w:val="20"/>
                <w:szCs w:val="20"/>
                <w:lang w:bidi="ar"/>
              </w:rPr>
              <w:t>Atmospheric loss [dB]</w:t>
            </w:r>
          </w:p>
        </w:tc>
        <w:tc>
          <w:tcPr>
            <w:tcW w:w="975" w:type="dxa"/>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F3811" w:rsidRPr="00F2183C" w:rsidRDefault="008E2160">
            <w:pPr>
              <w:jc w:val="center"/>
              <w:textAlignment w:val="center"/>
              <w:rPr>
                <w:rFonts w:ascii="Times New Roman" w:hAnsi="Times New Roman" w:cs="Times New Roman"/>
                <w:color w:val="000000"/>
                <w:sz w:val="20"/>
                <w:szCs w:val="20"/>
              </w:rPr>
            </w:pPr>
            <w:r w:rsidRPr="00F2183C">
              <w:rPr>
                <w:rFonts w:ascii="Times New Roman" w:eastAsia="宋体" w:hAnsi="Times New Roman" w:cs="Times New Roman"/>
                <w:color w:val="000000"/>
                <w:sz w:val="20"/>
                <w:szCs w:val="20"/>
                <w:lang w:bidi="ar"/>
              </w:rPr>
              <w:t>0.20</w:t>
            </w:r>
          </w:p>
        </w:tc>
        <w:tc>
          <w:tcPr>
            <w:tcW w:w="975" w:type="dxa"/>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F3811" w:rsidRPr="00F2183C" w:rsidRDefault="008E2160">
            <w:pPr>
              <w:jc w:val="center"/>
              <w:textAlignment w:val="center"/>
              <w:rPr>
                <w:rFonts w:ascii="Times New Roman" w:hAnsi="Times New Roman" w:cs="Times New Roman"/>
                <w:color w:val="000000"/>
                <w:sz w:val="20"/>
                <w:szCs w:val="20"/>
              </w:rPr>
            </w:pPr>
            <w:r w:rsidRPr="00F2183C">
              <w:rPr>
                <w:rFonts w:ascii="Times New Roman" w:eastAsia="宋体" w:hAnsi="Times New Roman" w:cs="Times New Roman"/>
                <w:color w:val="000000"/>
                <w:sz w:val="20"/>
                <w:szCs w:val="20"/>
                <w:lang w:bidi="ar"/>
              </w:rPr>
              <w:t>0.20</w:t>
            </w:r>
          </w:p>
        </w:tc>
      </w:tr>
      <w:tr w:rsidR="000F3811">
        <w:trPr>
          <w:trHeight w:val="315"/>
          <w:jc w:val="center"/>
        </w:trPr>
        <w:tc>
          <w:tcPr>
            <w:tcW w:w="2566" w:type="dxa"/>
            <w:tcBorders>
              <w:top w:val="nil"/>
              <w:left w:val="single" w:sz="8" w:space="0" w:color="000000"/>
              <w:bottom w:val="single" w:sz="8" w:space="0" w:color="000000"/>
              <w:right w:val="single" w:sz="8" w:space="0" w:color="000000"/>
            </w:tcBorders>
            <w:shd w:val="clear" w:color="auto" w:fill="DCE6F1"/>
            <w:noWrap/>
            <w:tcMar>
              <w:top w:w="15" w:type="dxa"/>
              <w:left w:w="15" w:type="dxa"/>
              <w:right w:w="15" w:type="dxa"/>
            </w:tcMar>
            <w:vAlign w:val="center"/>
          </w:tcPr>
          <w:p w:rsidR="000F3811" w:rsidRPr="00F2183C" w:rsidRDefault="008E2160">
            <w:pPr>
              <w:jc w:val="center"/>
              <w:textAlignment w:val="center"/>
              <w:rPr>
                <w:rFonts w:ascii="Times New Roman" w:hAnsi="Times New Roman" w:cs="Times New Roman"/>
                <w:color w:val="000000"/>
                <w:sz w:val="20"/>
                <w:szCs w:val="20"/>
              </w:rPr>
            </w:pPr>
            <w:r w:rsidRPr="00F2183C">
              <w:rPr>
                <w:rFonts w:ascii="Times New Roman" w:eastAsia="宋体" w:hAnsi="Times New Roman" w:cs="Times New Roman"/>
                <w:color w:val="000000"/>
                <w:sz w:val="20"/>
                <w:szCs w:val="20"/>
                <w:lang w:bidi="ar"/>
              </w:rPr>
              <w:t>Shadow fading margin [dB]</w:t>
            </w:r>
          </w:p>
        </w:tc>
        <w:tc>
          <w:tcPr>
            <w:tcW w:w="975" w:type="dxa"/>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F3811" w:rsidRPr="00F2183C" w:rsidRDefault="008E2160">
            <w:pPr>
              <w:jc w:val="center"/>
              <w:textAlignment w:val="center"/>
              <w:rPr>
                <w:rFonts w:ascii="Times New Roman" w:hAnsi="Times New Roman" w:cs="Times New Roman"/>
                <w:color w:val="000000"/>
                <w:sz w:val="20"/>
                <w:szCs w:val="20"/>
              </w:rPr>
            </w:pPr>
            <w:r w:rsidRPr="00F2183C">
              <w:rPr>
                <w:rFonts w:ascii="Times New Roman" w:eastAsia="宋体" w:hAnsi="Times New Roman" w:cs="Times New Roman"/>
                <w:color w:val="000000"/>
                <w:sz w:val="20"/>
                <w:szCs w:val="20"/>
                <w:lang w:bidi="ar"/>
              </w:rPr>
              <w:t>3.00</w:t>
            </w:r>
          </w:p>
        </w:tc>
        <w:tc>
          <w:tcPr>
            <w:tcW w:w="975" w:type="dxa"/>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F3811" w:rsidRPr="00F2183C" w:rsidRDefault="008E2160">
            <w:pPr>
              <w:jc w:val="center"/>
              <w:textAlignment w:val="center"/>
              <w:rPr>
                <w:rFonts w:ascii="Times New Roman" w:hAnsi="Times New Roman" w:cs="Times New Roman"/>
                <w:color w:val="000000"/>
                <w:sz w:val="20"/>
                <w:szCs w:val="20"/>
              </w:rPr>
            </w:pPr>
            <w:r w:rsidRPr="00F2183C">
              <w:rPr>
                <w:rFonts w:ascii="Times New Roman" w:eastAsia="宋体" w:hAnsi="Times New Roman" w:cs="Times New Roman"/>
                <w:color w:val="000000"/>
                <w:sz w:val="20"/>
                <w:szCs w:val="20"/>
                <w:lang w:bidi="ar"/>
              </w:rPr>
              <w:t>3.00</w:t>
            </w:r>
          </w:p>
        </w:tc>
      </w:tr>
      <w:tr w:rsidR="000F3811">
        <w:trPr>
          <w:trHeight w:val="315"/>
          <w:jc w:val="center"/>
        </w:trPr>
        <w:tc>
          <w:tcPr>
            <w:tcW w:w="2566" w:type="dxa"/>
            <w:tcBorders>
              <w:top w:val="nil"/>
              <w:left w:val="single" w:sz="8" w:space="0" w:color="000000"/>
              <w:bottom w:val="single" w:sz="8" w:space="0" w:color="000000"/>
              <w:right w:val="single" w:sz="8" w:space="0" w:color="000000"/>
            </w:tcBorders>
            <w:shd w:val="clear" w:color="auto" w:fill="DCE6F1"/>
            <w:noWrap/>
            <w:tcMar>
              <w:top w:w="15" w:type="dxa"/>
              <w:left w:w="15" w:type="dxa"/>
              <w:right w:w="15" w:type="dxa"/>
            </w:tcMar>
            <w:vAlign w:val="center"/>
          </w:tcPr>
          <w:p w:rsidR="000F3811" w:rsidRPr="00F2183C" w:rsidRDefault="008E2160">
            <w:pPr>
              <w:jc w:val="center"/>
              <w:textAlignment w:val="center"/>
              <w:rPr>
                <w:rFonts w:ascii="Times New Roman" w:hAnsi="Times New Roman" w:cs="Times New Roman"/>
                <w:color w:val="000000"/>
                <w:sz w:val="20"/>
                <w:szCs w:val="20"/>
              </w:rPr>
            </w:pPr>
            <w:r w:rsidRPr="00F2183C">
              <w:rPr>
                <w:rFonts w:ascii="Times New Roman" w:eastAsia="宋体" w:hAnsi="Times New Roman" w:cs="Times New Roman"/>
                <w:color w:val="000000"/>
                <w:sz w:val="20"/>
                <w:szCs w:val="20"/>
                <w:lang w:bidi="ar"/>
              </w:rPr>
              <w:t>Scintillation Loss [dB]</w:t>
            </w:r>
          </w:p>
        </w:tc>
        <w:tc>
          <w:tcPr>
            <w:tcW w:w="975" w:type="dxa"/>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F3811" w:rsidRPr="00F2183C" w:rsidRDefault="008E2160">
            <w:pPr>
              <w:jc w:val="center"/>
              <w:textAlignment w:val="center"/>
              <w:rPr>
                <w:rFonts w:ascii="Times New Roman" w:hAnsi="Times New Roman" w:cs="Times New Roman"/>
                <w:color w:val="000000"/>
                <w:sz w:val="20"/>
                <w:szCs w:val="20"/>
              </w:rPr>
            </w:pPr>
            <w:r w:rsidRPr="00F2183C">
              <w:rPr>
                <w:rFonts w:ascii="Times New Roman" w:eastAsia="宋体" w:hAnsi="Times New Roman" w:cs="Times New Roman"/>
                <w:color w:val="000000"/>
                <w:sz w:val="20"/>
                <w:szCs w:val="20"/>
                <w:lang w:bidi="ar"/>
              </w:rPr>
              <w:t>2.20</w:t>
            </w:r>
          </w:p>
        </w:tc>
        <w:tc>
          <w:tcPr>
            <w:tcW w:w="975" w:type="dxa"/>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F3811" w:rsidRPr="00F2183C" w:rsidRDefault="008E2160">
            <w:pPr>
              <w:jc w:val="center"/>
              <w:textAlignment w:val="center"/>
              <w:rPr>
                <w:rFonts w:ascii="Times New Roman" w:hAnsi="Times New Roman" w:cs="Times New Roman"/>
                <w:color w:val="000000"/>
                <w:sz w:val="20"/>
                <w:szCs w:val="20"/>
              </w:rPr>
            </w:pPr>
            <w:r w:rsidRPr="00F2183C">
              <w:rPr>
                <w:rFonts w:ascii="Times New Roman" w:eastAsia="宋体" w:hAnsi="Times New Roman" w:cs="Times New Roman"/>
                <w:color w:val="000000"/>
                <w:sz w:val="20"/>
                <w:szCs w:val="20"/>
                <w:lang w:bidi="ar"/>
              </w:rPr>
              <w:t>2.20</w:t>
            </w:r>
          </w:p>
        </w:tc>
      </w:tr>
      <w:tr w:rsidR="000F3811">
        <w:trPr>
          <w:trHeight w:val="315"/>
          <w:jc w:val="center"/>
        </w:trPr>
        <w:tc>
          <w:tcPr>
            <w:tcW w:w="2566" w:type="dxa"/>
            <w:tcBorders>
              <w:top w:val="nil"/>
              <w:left w:val="single" w:sz="8" w:space="0" w:color="000000"/>
              <w:bottom w:val="single" w:sz="8" w:space="0" w:color="000000"/>
              <w:right w:val="single" w:sz="8" w:space="0" w:color="000000"/>
            </w:tcBorders>
            <w:shd w:val="clear" w:color="auto" w:fill="DCE6F1"/>
            <w:noWrap/>
            <w:tcMar>
              <w:top w:w="15" w:type="dxa"/>
              <w:left w:w="15" w:type="dxa"/>
              <w:right w:w="15" w:type="dxa"/>
            </w:tcMar>
            <w:vAlign w:val="center"/>
          </w:tcPr>
          <w:p w:rsidR="000F3811" w:rsidRPr="00F2183C" w:rsidRDefault="008E2160">
            <w:pPr>
              <w:jc w:val="center"/>
              <w:textAlignment w:val="center"/>
              <w:rPr>
                <w:rFonts w:ascii="Times New Roman" w:hAnsi="Times New Roman" w:cs="Times New Roman"/>
                <w:color w:val="000000"/>
                <w:sz w:val="20"/>
                <w:szCs w:val="20"/>
              </w:rPr>
            </w:pPr>
            <w:r w:rsidRPr="00F2183C">
              <w:rPr>
                <w:rFonts w:ascii="Times New Roman" w:eastAsia="宋体" w:hAnsi="Times New Roman" w:cs="Times New Roman"/>
                <w:color w:val="000000"/>
                <w:sz w:val="20"/>
                <w:szCs w:val="20"/>
                <w:lang w:bidi="ar"/>
              </w:rPr>
              <w:t>Polarization loss [dB]</w:t>
            </w:r>
          </w:p>
        </w:tc>
        <w:tc>
          <w:tcPr>
            <w:tcW w:w="975" w:type="dxa"/>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F3811" w:rsidRPr="00F2183C" w:rsidRDefault="008E2160">
            <w:pPr>
              <w:jc w:val="center"/>
              <w:textAlignment w:val="center"/>
              <w:rPr>
                <w:rFonts w:ascii="Times New Roman" w:hAnsi="Times New Roman" w:cs="Times New Roman"/>
                <w:color w:val="000000"/>
                <w:sz w:val="20"/>
                <w:szCs w:val="20"/>
              </w:rPr>
            </w:pPr>
            <w:r w:rsidRPr="00F2183C">
              <w:rPr>
                <w:rFonts w:ascii="Times New Roman" w:eastAsia="宋体" w:hAnsi="Times New Roman" w:cs="Times New Roman"/>
                <w:color w:val="000000"/>
                <w:sz w:val="20"/>
                <w:szCs w:val="20"/>
                <w:lang w:bidi="ar"/>
              </w:rPr>
              <w:t>3.00</w:t>
            </w:r>
          </w:p>
        </w:tc>
        <w:tc>
          <w:tcPr>
            <w:tcW w:w="975" w:type="dxa"/>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F3811" w:rsidRPr="00F2183C" w:rsidRDefault="008E2160">
            <w:pPr>
              <w:jc w:val="center"/>
              <w:textAlignment w:val="center"/>
              <w:rPr>
                <w:rFonts w:ascii="Times New Roman" w:hAnsi="Times New Roman" w:cs="Times New Roman"/>
                <w:color w:val="000000"/>
                <w:sz w:val="20"/>
                <w:szCs w:val="20"/>
              </w:rPr>
            </w:pPr>
            <w:r w:rsidRPr="00F2183C">
              <w:rPr>
                <w:rFonts w:ascii="Times New Roman" w:eastAsia="宋体" w:hAnsi="Times New Roman" w:cs="Times New Roman"/>
                <w:color w:val="000000"/>
                <w:sz w:val="20"/>
                <w:szCs w:val="20"/>
                <w:lang w:bidi="ar"/>
              </w:rPr>
              <w:t>3.00</w:t>
            </w:r>
          </w:p>
        </w:tc>
      </w:tr>
      <w:tr w:rsidR="000F3811">
        <w:trPr>
          <w:trHeight w:val="315"/>
          <w:jc w:val="center"/>
        </w:trPr>
        <w:tc>
          <w:tcPr>
            <w:tcW w:w="2566" w:type="dxa"/>
            <w:tcBorders>
              <w:top w:val="nil"/>
              <w:left w:val="single" w:sz="8" w:space="0" w:color="000000"/>
              <w:bottom w:val="single" w:sz="8" w:space="0" w:color="000000"/>
              <w:right w:val="single" w:sz="8" w:space="0" w:color="000000"/>
            </w:tcBorders>
            <w:shd w:val="clear" w:color="auto" w:fill="DCE6F1"/>
            <w:noWrap/>
            <w:tcMar>
              <w:top w:w="15" w:type="dxa"/>
              <w:left w:w="15" w:type="dxa"/>
              <w:right w:w="15" w:type="dxa"/>
            </w:tcMar>
            <w:vAlign w:val="center"/>
          </w:tcPr>
          <w:p w:rsidR="000F3811" w:rsidRPr="00F2183C" w:rsidRDefault="008E2160">
            <w:pPr>
              <w:jc w:val="center"/>
              <w:textAlignment w:val="center"/>
              <w:rPr>
                <w:rFonts w:ascii="Times New Roman" w:hAnsi="Times New Roman" w:cs="Times New Roman"/>
                <w:color w:val="000000"/>
                <w:sz w:val="20"/>
                <w:szCs w:val="20"/>
              </w:rPr>
            </w:pPr>
            <w:r w:rsidRPr="00F2183C">
              <w:rPr>
                <w:rFonts w:ascii="Times New Roman" w:eastAsia="宋体" w:hAnsi="Times New Roman" w:cs="Times New Roman"/>
                <w:color w:val="000000"/>
                <w:sz w:val="20"/>
                <w:szCs w:val="20"/>
                <w:lang w:bidi="ar"/>
              </w:rPr>
              <w:t>Additional losses [dB]</w:t>
            </w:r>
          </w:p>
        </w:tc>
        <w:tc>
          <w:tcPr>
            <w:tcW w:w="975" w:type="dxa"/>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F3811" w:rsidRPr="00F2183C" w:rsidRDefault="008E2160">
            <w:pPr>
              <w:jc w:val="center"/>
              <w:textAlignment w:val="center"/>
              <w:rPr>
                <w:rFonts w:ascii="Times New Roman" w:hAnsi="Times New Roman" w:cs="Times New Roman"/>
                <w:color w:val="000000"/>
                <w:sz w:val="20"/>
                <w:szCs w:val="20"/>
              </w:rPr>
            </w:pPr>
            <w:r w:rsidRPr="00F2183C">
              <w:rPr>
                <w:rFonts w:ascii="Times New Roman" w:eastAsia="宋体" w:hAnsi="Times New Roman" w:cs="Times New Roman"/>
                <w:color w:val="000000"/>
                <w:sz w:val="20"/>
                <w:szCs w:val="20"/>
                <w:lang w:bidi="ar"/>
              </w:rPr>
              <w:t>0.00</w:t>
            </w:r>
          </w:p>
        </w:tc>
        <w:tc>
          <w:tcPr>
            <w:tcW w:w="975" w:type="dxa"/>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F3811" w:rsidRPr="00F2183C" w:rsidRDefault="008E2160">
            <w:pPr>
              <w:jc w:val="center"/>
              <w:textAlignment w:val="center"/>
              <w:rPr>
                <w:rFonts w:ascii="Times New Roman" w:hAnsi="Times New Roman" w:cs="Times New Roman"/>
                <w:color w:val="000000"/>
                <w:sz w:val="20"/>
                <w:szCs w:val="20"/>
              </w:rPr>
            </w:pPr>
            <w:r w:rsidRPr="00F2183C">
              <w:rPr>
                <w:rFonts w:ascii="Times New Roman" w:eastAsia="宋体" w:hAnsi="Times New Roman" w:cs="Times New Roman"/>
                <w:color w:val="000000"/>
                <w:sz w:val="20"/>
                <w:szCs w:val="20"/>
                <w:lang w:bidi="ar"/>
              </w:rPr>
              <w:t>3.00</w:t>
            </w:r>
          </w:p>
        </w:tc>
      </w:tr>
      <w:tr w:rsidR="000F3811">
        <w:trPr>
          <w:trHeight w:val="315"/>
          <w:jc w:val="center"/>
        </w:trPr>
        <w:tc>
          <w:tcPr>
            <w:tcW w:w="2566" w:type="dxa"/>
            <w:tcBorders>
              <w:top w:val="single" w:sz="8" w:space="0" w:color="000000"/>
              <w:left w:val="single" w:sz="8" w:space="0" w:color="000000"/>
              <w:bottom w:val="single" w:sz="8" w:space="0" w:color="000000"/>
              <w:right w:val="single" w:sz="8" w:space="0" w:color="000000"/>
            </w:tcBorders>
            <w:shd w:val="clear" w:color="auto" w:fill="DCE6F1"/>
            <w:noWrap/>
            <w:tcMar>
              <w:top w:w="15" w:type="dxa"/>
              <w:left w:w="15" w:type="dxa"/>
              <w:right w:w="15" w:type="dxa"/>
            </w:tcMar>
            <w:vAlign w:val="center"/>
          </w:tcPr>
          <w:p w:rsidR="000F3811" w:rsidRPr="00F2183C" w:rsidRDefault="008E2160">
            <w:pPr>
              <w:jc w:val="center"/>
              <w:textAlignment w:val="center"/>
              <w:rPr>
                <w:rFonts w:ascii="Times New Roman" w:hAnsi="Times New Roman" w:cs="Times New Roman"/>
                <w:color w:val="000000"/>
                <w:sz w:val="20"/>
                <w:szCs w:val="20"/>
              </w:rPr>
            </w:pPr>
            <w:r w:rsidRPr="00F2183C">
              <w:rPr>
                <w:rFonts w:ascii="Times New Roman" w:eastAsia="宋体" w:hAnsi="Times New Roman" w:cs="Times New Roman"/>
                <w:color w:val="000000"/>
                <w:sz w:val="20"/>
                <w:szCs w:val="20"/>
                <w:lang w:bidi="ar"/>
              </w:rPr>
              <w:t>CNR [dB]-1080 kHz</w:t>
            </w:r>
          </w:p>
        </w:tc>
        <w:tc>
          <w:tcPr>
            <w:tcW w:w="975" w:type="dxa"/>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0F3811" w:rsidRPr="00F2183C" w:rsidRDefault="008E2160">
            <w:pPr>
              <w:jc w:val="center"/>
              <w:textAlignment w:val="center"/>
              <w:rPr>
                <w:rFonts w:ascii="Times New Roman" w:hAnsi="Times New Roman" w:cs="Times New Roman"/>
                <w:color w:val="000000"/>
                <w:sz w:val="20"/>
                <w:szCs w:val="20"/>
              </w:rPr>
            </w:pPr>
            <w:r w:rsidRPr="00F2183C">
              <w:rPr>
                <w:rFonts w:ascii="Times New Roman" w:hAnsi="Times New Roman" w:cs="Times New Roman"/>
                <w:color w:val="000000"/>
                <w:sz w:val="20"/>
                <w:szCs w:val="20"/>
              </w:rPr>
              <w:t>4.37</w:t>
            </w:r>
          </w:p>
        </w:tc>
        <w:tc>
          <w:tcPr>
            <w:tcW w:w="975" w:type="dxa"/>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0F3811" w:rsidRPr="00F2183C" w:rsidRDefault="008E2160">
            <w:pPr>
              <w:jc w:val="center"/>
              <w:textAlignment w:val="center"/>
              <w:rPr>
                <w:rFonts w:ascii="Times New Roman" w:hAnsi="Times New Roman" w:cs="Times New Roman"/>
                <w:color w:val="000000"/>
                <w:sz w:val="20"/>
                <w:szCs w:val="20"/>
              </w:rPr>
            </w:pPr>
            <w:r w:rsidRPr="00F2183C">
              <w:rPr>
                <w:rFonts w:ascii="Times New Roman" w:hAnsi="Times New Roman" w:cs="Times New Roman"/>
                <w:color w:val="000000"/>
                <w:sz w:val="20"/>
                <w:szCs w:val="20"/>
              </w:rPr>
              <w:t>-24.68</w:t>
            </w:r>
          </w:p>
        </w:tc>
      </w:tr>
      <w:tr w:rsidR="000F3811">
        <w:trPr>
          <w:trHeight w:val="315"/>
          <w:jc w:val="center"/>
        </w:trPr>
        <w:tc>
          <w:tcPr>
            <w:tcW w:w="2566" w:type="dxa"/>
            <w:tcBorders>
              <w:top w:val="single" w:sz="8" w:space="0" w:color="000000"/>
              <w:left w:val="single" w:sz="8" w:space="0" w:color="000000"/>
              <w:bottom w:val="single" w:sz="8" w:space="0" w:color="000000"/>
              <w:right w:val="single" w:sz="8" w:space="0" w:color="000000"/>
            </w:tcBorders>
            <w:shd w:val="clear" w:color="auto" w:fill="DCE6F1"/>
            <w:noWrap/>
            <w:tcMar>
              <w:top w:w="15" w:type="dxa"/>
              <w:left w:w="15" w:type="dxa"/>
              <w:right w:w="15" w:type="dxa"/>
            </w:tcMar>
            <w:vAlign w:val="center"/>
          </w:tcPr>
          <w:p w:rsidR="000F3811" w:rsidRPr="00F2183C" w:rsidRDefault="008E2160">
            <w:pPr>
              <w:jc w:val="center"/>
              <w:textAlignment w:val="center"/>
              <w:rPr>
                <w:rFonts w:ascii="Times New Roman" w:eastAsia="宋体" w:hAnsi="Times New Roman" w:cs="Times New Roman"/>
                <w:color w:val="000000"/>
                <w:sz w:val="20"/>
                <w:szCs w:val="20"/>
                <w:lang w:bidi="ar"/>
              </w:rPr>
            </w:pPr>
            <w:r w:rsidRPr="00F2183C">
              <w:rPr>
                <w:rFonts w:ascii="Times New Roman" w:eastAsia="宋体" w:hAnsi="Times New Roman" w:cs="Times New Roman"/>
                <w:color w:val="000000"/>
                <w:sz w:val="20"/>
                <w:szCs w:val="20"/>
                <w:lang w:bidi="ar"/>
              </w:rPr>
              <w:lastRenderedPageBreak/>
              <w:t>CNR [dB]-360 kHz</w:t>
            </w:r>
          </w:p>
        </w:tc>
        <w:tc>
          <w:tcPr>
            <w:tcW w:w="975" w:type="dxa"/>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0F3811" w:rsidRPr="00F2183C" w:rsidRDefault="008E2160">
            <w:pPr>
              <w:jc w:val="center"/>
              <w:textAlignment w:val="center"/>
              <w:rPr>
                <w:rFonts w:ascii="Times New Roman" w:hAnsi="Times New Roman" w:cs="Times New Roman"/>
                <w:color w:val="000000"/>
                <w:sz w:val="20"/>
                <w:szCs w:val="20"/>
              </w:rPr>
            </w:pPr>
            <w:r w:rsidRPr="00F2183C">
              <w:rPr>
                <w:rFonts w:ascii="Times New Roman" w:hAnsi="Times New Roman" w:cs="Times New Roman"/>
                <w:color w:val="000000"/>
                <w:sz w:val="20"/>
                <w:szCs w:val="20"/>
              </w:rPr>
              <w:t>4.37</w:t>
            </w:r>
          </w:p>
        </w:tc>
        <w:tc>
          <w:tcPr>
            <w:tcW w:w="975" w:type="dxa"/>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0F3811" w:rsidRPr="00F2183C" w:rsidRDefault="008E2160">
            <w:pPr>
              <w:jc w:val="center"/>
              <w:textAlignment w:val="center"/>
              <w:rPr>
                <w:rFonts w:ascii="Times New Roman" w:hAnsi="Times New Roman" w:cs="Times New Roman"/>
                <w:color w:val="000000"/>
                <w:sz w:val="20"/>
                <w:szCs w:val="20"/>
              </w:rPr>
            </w:pPr>
            <w:r w:rsidRPr="00F2183C">
              <w:rPr>
                <w:rFonts w:ascii="Times New Roman" w:hAnsi="Times New Roman" w:cs="Times New Roman"/>
                <w:color w:val="000000"/>
                <w:sz w:val="20"/>
                <w:szCs w:val="20"/>
              </w:rPr>
              <w:t>-19.90</w:t>
            </w:r>
          </w:p>
        </w:tc>
      </w:tr>
      <w:tr w:rsidR="000F3811">
        <w:trPr>
          <w:trHeight w:val="315"/>
          <w:jc w:val="center"/>
        </w:trPr>
        <w:tc>
          <w:tcPr>
            <w:tcW w:w="2566" w:type="dxa"/>
            <w:tcBorders>
              <w:top w:val="single" w:sz="8" w:space="0" w:color="000000"/>
              <w:left w:val="single" w:sz="8" w:space="0" w:color="000000"/>
              <w:bottom w:val="single" w:sz="8" w:space="0" w:color="000000"/>
              <w:right w:val="single" w:sz="8" w:space="0" w:color="000000"/>
            </w:tcBorders>
            <w:shd w:val="clear" w:color="auto" w:fill="DCE6F1"/>
            <w:noWrap/>
            <w:tcMar>
              <w:top w:w="15" w:type="dxa"/>
              <w:left w:w="15" w:type="dxa"/>
              <w:right w:w="15" w:type="dxa"/>
            </w:tcMar>
            <w:vAlign w:val="center"/>
          </w:tcPr>
          <w:p w:rsidR="000F3811" w:rsidRPr="00F2183C" w:rsidRDefault="008E2160">
            <w:pPr>
              <w:jc w:val="center"/>
              <w:textAlignment w:val="center"/>
              <w:rPr>
                <w:rFonts w:ascii="Times New Roman" w:eastAsia="宋体" w:hAnsi="Times New Roman" w:cs="Times New Roman"/>
                <w:color w:val="000000"/>
                <w:sz w:val="20"/>
                <w:szCs w:val="20"/>
                <w:lang w:bidi="ar"/>
              </w:rPr>
            </w:pPr>
            <w:r w:rsidRPr="00F2183C">
              <w:rPr>
                <w:rFonts w:ascii="Times New Roman" w:eastAsia="宋体" w:hAnsi="Times New Roman" w:cs="Times New Roman"/>
                <w:color w:val="000000"/>
                <w:sz w:val="20"/>
                <w:szCs w:val="20"/>
                <w:lang w:bidi="ar"/>
              </w:rPr>
              <w:t>CNR [dB]-180 kHz</w:t>
            </w:r>
          </w:p>
        </w:tc>
        <w:tc>
          <w:tcPr>
            <w:tcW w:w="975" w:type="dxa"/>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0F3811" w:rsidRPr="00F2183C" w:rsidRDefault="008E2160">
            <w:pPr>
              <w:jc w:val="center"/>
              <w:textAlignment w:val="center"/>
              <w:rPr>
                <w:rFonts w:ascii="Times New Roman" w:eastAsia="宋体" w:hAnsi="Times New Roman" w:cs="Times New Roman"/>
                <w:color w:val="000000"/>
                <w:sz w:val="20"/>
                <w:szCs w:val="20"/>
                <w:lang w:bidi="ar"/>
              </w:rPr>
            </w:pPr>
            <w:r w:rsidRPr="00F2183C">
              <w:rPr>
                <w:rFonts w:ascii="Times New Roman" w:hAnsi="Times New Roman" w:cs="Times New Roman"/>
                <w:color w:val="000000"/>
                <w:sz w:val="20"/>
                <w:szCs w:val="20"/>
              </w:rPr>
              <w:t>4.37</w:t>
            </w:r>
          </w:p>
        </w:tc>
        <w:tc>
          <w:tcPr>
            <w:tcW w:w="975" w:type="dxa"/>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0F3811" w:rsidRPr="00F2183C" w:rsidRDefault="008E2160">
            <w:pPr>
              <w:jc w:val="center"/>
              <w:textAlignment w:val="center"/>
              <w:rPr>
                <w:rFonts w:ascii="Times New Roman" w:eastAsia="宋体" w:hAnsi="Times New Roman" w:cs="Times New Roman"/>
                <w:color w:val="000000"/>
                <w:sz w:val="20"/>
                <w:szCs w:val="20"/>
                <w:lang w:bidi="ar"/>
              </w:rPr>
            </w:pPr>
            <w:r w:rsidRPr="00F2183C">
              <w:rPr>
                <w:rFonts w:ascii="Times New Roman" w:eastAsia="宋体" w:hAnsi="Times New Roman" w:cs="Times New Roman"/>
                <w:color w:val="000000"/>
                <w:sz w:val="20"/>
                <w:szCs w:val="20"/>
                <w:lang w:bidi="ar"/>
              </w:rPr>
              <w:t>-16.89</w:t>
            </w:r>
          </w:p>
        </w:tc>
      </w:tr>
      <w:tr w:rsidR="000F3811">
        <w:trPr>
          <w:trHeight w:val="315"/>
          <w:jc w:val="center"/>
        </w:trPr>
        <w:tc>
          <w:tcPr>
            <w:tcW w:w="2566" w:type="dxa"/>
            <w:tcBorders>
              <w:top w:val="single" w:sz="8" w:space="0" w:color="000000"/>
              <w:left w:val="single" w:sz="8" w:space="0" w:color="000000"/>
              <w:bottom w:val="single" w:sz="8" w:space="0" w:color="000000"/>
              <w:right w:val="single" w:sz="8" w:space="0" w:color="000000"/>
            </w:tcBorders>
            <w:shd w:val="clear" w:color="auto" w:fill="DCE6F1"/>
            <w:noWrap/>
            <w:tcMar>
              <w:top w:w="15" w:type="dxa"/>
              <w:left w:w="15" w:type="dxa"/>
              <w:right w:w="15" w:type="dxa"/>
            </w:tcMar>
            <w:vAlign w:val="center"/>
          </w:tcPr>
          <w:p w:rsidR="000F3811" w:rsidRPr="00F2183C" w:rsidRDefault="008E2160">
            <w:pPr>
              <w:jc w:val="center"/>
              <w:textAlignment w:val="center"/>
              <w:rPr>
                <w:rFonts w:ascii="Times New Roman" w:eastAsia="宋体" w:hAnsi="Times New Roman" w:cs="Times New Roman"/>
                <w:color w:val="000000"/>
                <w:sz w:val="20"/>
                <w:szCs w:val="20"/>
                <w:lang w:bidi="ar"/>
              </w:rPr>
            </w:pPr>
            <w:r w:rsidRPr="00F2183C">
              <w:rPr>
                <w:rFonts w:ascii="Times New Roman" w:eastAsia="宋体" w:hAnsi="Times New Roman" w:cs="Times New Roman"/>
                <w:color w:val="000000"/>
                <w:sz w:val="20"/>
                <w:szCs w:val="20"/>
                <w:lang w:bidi="ar"/>
              </w:rPr>
              <w:t>CNR [dB]-90 kHz</w:t>
            </w:r>
          </w:p>
        </w:tc>
        <w:tc>
          <w:tcPr>
            <w:tcW w:w="975" w:type="dxa"/>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0F3811" w:rsidRPr="00F2183C" w:rsidRDefault="008E2160">
            <w:pPr>
              <w:jc w:val="center"/>
              <w:textAlignment w:val="center"/>
              <w:rPr>
                <w:rFonts w:ascii="Times New Roman" w:eastAsia="宋体" w:hAnsi="Times New Roman" w:cs="Times New Roman"/>
                <w:color w:val="000000"/>
                <w:sz w:val="20"/>
                <w:szCs w:val="20"/>
                <w:lang w:bidi="ar"/>
              </w:rPr>
            </w:pPr>
            <w:r w:rsidRPr="00F2183C">
              <w:rPr>
                <w:rFonts w:ascii="Times New Roman" w:hAnsi="Times New Roman" w:cs="Times New Roman"/>
                <w:color w:val="000000"/>
                <w:sz w:val="20"/>
                <w:szCs w:val="20"/>
              </w:rPr>
              <w:t>4.37</w:t>
            </w:r>
          </w:p>
        </w:tc>
        <w:tc>
          <w:tcPr>
            <w:tcW w:w="975" w:type="dxa"/>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0F3811" w:rsidRPr="00F2183C" w:rsidRDefault="008E2160">
            <w:pPr>
              <w:jc w:val="center"/>
              <w:textAlignment w:val="center"/>
              <w:rPr>
                <w:rFonts w:ascii="Times New Roman" w:eastAsia="宋体" w:hAnsi="Times New Roman" w:cs="Times New Roman"/>
                <w:color w:val="000000"/>
                <w:sz w:val="20"/>
                <w:szCs w:val="20"/>
                <w:lang w:bidi="ar"/>
              </w:rPr>
            </w:pPr>
            <w:r w:rsidRPr="00F2183C">
              <w:rPr>
                <w:rFonts w:ascii="Times New Roman" w:eastAsia="宋体" w:hAnsi="Times New Roman" w:cs="Times New Roman"/>
                <w:color w:val="000000"/>
                <w:sz w:val="20"/>
                <w:szCs w:val="20"/>
                <w:lang w:bidi="ar"/>
              </w:rPr>
              <w:t>-13.88</w:t>
            </w:r>
          </w:p>
        </w:tc>
      </w:tr>
      <w:tr w:rsidR="000F3811">
        <w:trPr>
          <w:trHeight w:val="315"/>
          <w:jc w:val="center"/>
        </w:trPr>
        <w:tc>
          <w:tcPr>
            <w:tcW w:w="2566" w:type="dxa"/>
            <w:tcBorders>
              <w:top w:val="single" w:sz="8" w:space="0" w:color="000000"/>
              <w:left w:val="single" w:sz="8" w:space="0" w:color="000000"/>
              <w:bottom w:val="single" w:sz="8" w:space="0" w:color="000000"/>
              <w:right w:val="single" w:sz="8" w:space="0" w:color="000000"/>
            </w:tcBorders>
            <w:shd w:val="clear" w:color="auto" w:fill="DCE6F1"/>
            <w:noWrap/>
            <w:tcMar>
              <w:top w:w="15" w:type="dxa"/>
              <w:left w:w="15" w:type="dxa"/>
              <w:right w:w="15" w:type="dxa"/>
            </w:tcMar>
            <w:vAlign w:val="center"/>
          </w:tcPr>
          <w:p w:rsidR="000F3811" w:rsidRPr="00F2183C" w:rsidRDefault="008E2160">
            <w:pPr>
              <w:jc w:val="center"/>
              <w:textAlignment w:val="center"/>
              <w:rPr>
                <w:rFonts w:ascii="Times New Roman" w:eastAsia="宋体" w:hAnsi="Times New Roman" w:cs="Times New Roman"/>
                <w:color w:val="000000"/>
                <w:sz w:val="20"/>
                <w:szCs w:val="20"/>
                <w:lang w:bidi="ar"/>
              </w:rPr>
            </w:pPr>
            <w:r w:rsidRPr="00F2183C">
              <w:rPr>
                <w:rFonts w:ascii="Times New Roman" w:eastAsia="宋体" w:hAnsi="Times New Roman" w:cs="Times New Roman"/>
                <w:color w:val="000000"/>
                <w:sz w:val="20"/>
                <w:szCs w:val="20"/>
                <w:lang w:bidi="ar"/>
              </w:rPr>
              <w:t>CNR [dB]-45 kHz</w:t>
            </w:r>
          </w:p>
        </w:tc>
        <w:tc>
          <w:tcPr>
            <w:tcW w:w="975" w:type="dxa"/>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0F3811" w:rsidRPr="00F2183C" w:rsidRDefault="008E2160">
            <w:pPr>
              <w:jc w:val="center"/>
              <w:textAlignment w:val="center"/>
              <w:rPr>
                <w:rFonts w:ascii="Times New Roman" w:eastAsia="宋体" w:hAnsi="Times New Roman" w:cs="Times New Roman"/>
                <w:color w:val="000000"/>
                <w:sz w:val="20"/>
                <w:szCs w:val="20"/>
                <w:lang w:bidi="ar"/>
              </w:rPr>
            </w:pPr>
            <w:r w:rsidRPr="00F2183C">
              <w:rPr>
                <w:rFonts w:ascii="Times New Roman" w:hAnsi="Times New Roman" w:cs="Times New Roman"/>
                <w:color w:val="000000"/>
                <w:sz w:val="20"/>
                <w:szCs w:val="20"/>
              </w:rPr>
              <w:t>4.37</w:t>
            </w:r>
          </w:p>
        </w:tc>
        <w:tc>
          <w:tcPr>
            <w:tcW w:w="975" w:type="dxa"/>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0F3811" w:rsidRPr="00F2183C" w:rsidRDefault="008E2160">
            <w:pPr>
              <w:jc w:val="center"/>
              <w:textAlignment w:val="center"/>
              <w:rPr>
                <w:rFonts w:ascii="Times New Roman" w:eastAsia="宋体" w:hAnsi="Times New Roman" w:cs="Times New Roman"/>
                <w:color w:val="000000"/>
                <w:sz w:val="20"/>
                <w:szCs w:val="20"/>
                <w:lang w:bidi="ar"/>
              </w:rPr>
            </w:pPr>
            <w:r w:rsidRPr="00F2183C">
              <w:rPr>
                <w:rFonts w:ascii="Times New Roman" w:eastAsia="宋体" w:hAnsi="Times New Roman" w:cs="Times New Roman"/>
                <w:color w:val="000000"/>
                <w:sz w:val="20"/>
                <w:szCs w:val="20"/>
                <w:lang w:bidi="ar"/>
              </w:rPr>
              <w:t>-10.87</w:t>
            </w:r>
          </w:p>
        </w:tc>
      </w:tr>
      <w:tr w:rsidR="000F3811">
        <w:trPr>
          <w:trHeight w:val="315"/>
          <w:jc w:val="center"/>
        </w:trPr>
        <w:tc>
          <w:tcPr>
            <w:tcW w:w="2566" w:type="dxa"/>
            <w:tcBorders>
              <w:top w:val="single" w:sz="8" w:space="0" w:color="000000"/>
              <w:left w:val="single" w:sz="8" w:space="0" w:color="000000"/>
              <w:bottom w:val="single" w:sz="8" w:space="0" w:color="000000"/>
              <w:right w:val="single" w:sz="8" w:space="0" w:color="000000"/>
            </w:tcBorders>
            <w:shd w:val="clear" w:color="auto" w:fill="DCE6F1"/>
            <w:noWrap/>
            <w:tcMar>
              <w:top w:w="15" w:type="dxa"/>
              <w:left w:w="15" w:type="dxa"/>
              <w:right w:w="15" w:type="dxa"/>
            </w:tcMar>
            <w:vAlign w:val="center"/>
          </w:tcPr>
          <w:p w:rsidR="000F3811" w:rsidRPr="00F2183C" w:rsidRDefault="008E2160">
            <w:pPr>
              <w:jc w:val="center"/>
              <w:textAlignment w:val="center"/>
              <w:rPr>
                <w:rFonts w:ascii="Times New Roman" w:eastAsia="宋体" w:hAnsi="Times New Roman" w:cs="Times New Roman"/>
                <w:color w:val="000000"/>
                <w:sz w:val="20"/>
                <w:szCs w:val="20"/>
                <w:lang w:bidi="ar"/>
              </w:rPr>
            </w:pPr>
            <w:r w:rsidRPr="00F2183C">
              <w:rPr>
                <w:rFonts w:ascii="Times New Roman" w:eastAsia="宋体" w:hAnsi="Times New Roman" w:cs="Times New Roman"/>
                <w:color w:val="000000"/>
                <w:sz w:val="20"/>
                <w:szCs w:val="20"/>
                <w:lang w:bidi="ar"/>
              </w:rPr>
              <w:t>CNR [dB]-15 kHz</w:t>
            </w:r>
          </w:p>
        </w:tc>
        <w:tc>
          <w:tcPr>
            <w:tcW w:w="975" w:type="dxa"/>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0F3811" w:rsidRPr="00F2183C" w:rsidRDefault="008E2160">
            <w:pPr>
              <w:jc w:val="center"/>
              <w:textAlignment w:val="center"/>
              <w:rPr>
                <w:rFonts w:ascii="Times New Roman" w:eastAsia="宋体" w:hAnsi="Times New Roman" w:cs="Times New Roman"/>
                <w:color w:val="000000"/>
                <w:sz w:val="20"/>
                <w:szCs w:val="20"/>
                <w:lang w:bidi="ar"/>
              </w:rPr>
            </w:pPr>
            <w:r w:rsidRPr="00F2183C">
              <w:rPr>
                <w:rFonts w:ascii="Times New Roman" w:hAnsi="Times New Roman" w:cs="Times New Roman"/>
                <w:color w:val="000000"/>
                <w:sz w:val="20"/>
                <w:szCs w:val="20"/>
              </w:rPr>
              <w:t>4.37</w:t>
            </w:r>
          </w:p>
        </w:tc>
        <w:tc>
          <w:tcPr>
            <w:tcW w:w="975" w:type="dxa"/>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0F3811" w:rsidRPr="00F2183C" w:rsidRDefault="008E2160">
            <w:pPr>
              <w:jc w:val="center"/>
              <w:textAlignment w:val="center"/>
              <w:rPr>
                <w:rFonts w:ascii="Times New Roman" w:eastAsia="宋体" w:hAnsi="Times New Roman" w:cs="Times New Roman"/>
                <w:color w:val="000000"/>
                <w:sz w:val="20"/>
                <w:szCs w:val="20"/>
                <w:lang w:bidi="ar"/>
              </w:rPr>
            </w:pPr>
            <w:r w:rsidRPr="00F2183C">
              <w:rPr>
                <w:rFonts w:ascii="Times New Roman" w:eastAsia="宋体" w:hAnsi="Times New Roman" w:cs="Times New Roman"/>
                <w:color w:val="000000"/>
                <w:sz w:val="20"/>
                <w:szCs w:val="20"/>
                <w:lang w:bidi="ar"/>
              </w:rPr>
              <w:t>-6.10</w:t>
            </w:r>
          </w:p>
        </w:tc>
      </w:tr>
      <w:tr w:rsidR="000F3811">
        <w:trPr>
          <w:trHeight w:val="315"/>
          <w:jc w:val="center"/>
        </w:trPr>
        <w:tc>
          <w:tcPr>
            <w:tcW w:w="2566" w:type="dxa"/>
            <w:tcBorders>
              <w:top w:val="single" w:sz="8" w:space="0" w:color="000000"/>
              <w:left w:val="single" w:sz="8" w:space="0" w:color="000000"/>
              <w:bottom w:val="single" w:sz="8" w:space="0" w:color="000000"/>
              <w:right w:val="single" w:sz="8" w:space="0" w:color="000000"/>
            </w:tcBorders>
            <w:shd w:val="clear" w:color="auto" w:fill="DCE6F1"/>
            <w:noWrap/>
            <w:tcMar>
              <w:top w:w="15" w:type="dxa"/>
              <w:left w:w="15" w:type="dxa"/>
              <w:right w:w="15" w:type="dxa"/>
            </w:tcMar>
            <w:vAlign w:val="center"/>
          </w:tcPr>
          <w:p w:rsidR="000F3811" w:rsidRPr="00F2183C" w:rsidRDefault="008E2160">
            <w:pPr>
              <w:jc w:val="center"/>
              <w:textAlignment w:val="center"/>
              <w:rPr>
                <w:rFonts w:ascii="Times New Roman" w:eastAsia="宋体" w:hAnsi="Times New Roman" w:cs="Times New Roman"/>
                <w:color w:val="000000"/>
                <w:sz w:val="20"/>
                <w:szCs w:val="20"/>
                <w:lang w:bidi="ar"/>
              </w:rPr>
            </w:pPr>
            <w:r w:rsidRPr="00F2183C">
              <w:rPr>
                <w:rFonts w:ascii="Times New Roman" w:eastAsia="宋体" w:hAnsi="Times New Roman" w:cs="Times New Roman"/>
                <w:color w:val="000000"/>
                <w:sz w:val="20"/>
                <w:szCs w:val="20"/>
                <w:lang w:bidi="ar"/>
              </w:rPr>
              <w:t>CNR [dB]-3.75 kHz</w:t>
            </w:r>
          </w:p>
        </w:tc>
        <w:tc>
          <w:tcPr>
            <w:tcW w:w="975" w:type="dxa"/>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0F3811" w:rsidRPr="00F2183C" w:rsidRDefault="008E2160">
            <w:pPr>
              <w:jc w:val="center"/>
              <w:textAlignment w:val="center"/>
              <w:rPr>
                <w:rFonts w:ascii="Times New Roman" w:eastAsia="宋体" w:hAnsi="Times New Roman" w:cs="Times New Roman"/>
                <w:color w:val="000000"/>
                <w:sz w:val="20"/>
                <w:szCs w:val="20"/>
                <w:lang w:bidi="ar"/>
              </w:rPr>
            </w:pPr>
            <w:r w:rsidRPr="00F2183C">
              <w:rPr>
                <w:rFonts w:ascii="Times New Roman" w:hAnsi="Times New Roman" w:cs="Times New Roman"/>
                <w:color w:val="000000"/>
                <w:sz w:val="20"/>
                <w:szCs w:val="20"/>
              </w:rPr>
              <w:t>4.37</w:t>
            </w:r>
          </w:p>
        </w:tc>
        <w:tc>
          <w:tcPr>
            <w:tcW w:w="975" w:type="dxa"/>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rsidR="000F3811" w:rsidRPr="00F2183C" w:rsidRDefault="008E2160">
            <w:pPr>
              <w:jc w:val="center"/>
              <w:textAlignment w:val="center"/>
              <w:rPr>
                <w:rFonts w:ascii="Times New Roman" w:eastAsia="宋体" w:hAnsi="Times New Roman" w:cs="Times New Roman"/>
                <w:color w:val="000000"/>
                <w:sz w:val="20"/>
                <w:szCs w:val="20"/>
                <w:lang w:bidi="ar"/>
              </w:rPr>
            </w:pPr>
            <w:r w:rsidRPr="00F2183C">
              <w:rPr>
                <w:rFonts w:ascii="Times New Roman" w:eastAsia="宋体" w:hAnsi="Times New Roman" w:cs="Times New Roman"/>
                <w:color w:val="000000"/>
                <w:sz w:val="20"/>
                <w:szCs w:val="20"/>
                <w:lang w:bidi="ar"/>
              </w:rPr>
              <w:t>-0.08</w:t>
            </w:r>
          </w:p>
        </w:tc>
      </w:tr>
    </w:tbl>
    <w:p w:rsidR="000F3811" w:rsidRDefault="008E2160">
      <w:pPr>
        <w:spacing w:beforeLines="50" w:before="120" w:line="240" w:lineRule="auto"/>
      </w:pPr>
      <w:r>
        <w:rPr>
          <w:rFonts w:ascii="Times New Roman" w:eastAsia="宋体" w:hAnsi="Times New Roman" w:cs="Times New Roman" w:hint="eastAsia"/>
          <w:b/>
          <w:bCs/>
          <w:i/>
          <w:iCs/>
          <w:sz w:val="20"/>
          <w:szCs w:val="20"/>
        </w:rPr>
        <w:t xml:space="preserve">Proposal 1: </w:t>
      </w:r>
      <w:r>
        <w:rPr>
          <w:rFonts w:ascii="Times New Roman" w:eastAsia="宋体" w:hAnsi="Times New Roman" w:cs="Times New Roman"/>
          <w:i/>
          <w:iCs/>
          <w:sz w:val="20"/>
          <w:szCs w:val="20"/>
        </w:rPr>
        <w:t>Clarification on the definition of EIRP for MEO w.r.t to whether including a 3 dB additional loss due to beamwidth is needed.</w:t>
      </w:r>
    </w:p>
    <w:p w:rsidR="000F3811" w:rsidRDefault="008E2160">
      <w:pPr>
        <w:widowControl w:val="0"/>
        <w:spacing w:beforeLines="50" w:before="120" w:afterLines="50" w:after="120" w:line="240" w:lineRule="auto"/>
        <w:outlineLvl w:val="1"/>
        <w:rPr>
          <w:rFonts w:ascii="Times New Roman" w:eastAsia="Arial Unicode MS" w:hAnsi="Times New Roman" w:cs="Times New Roman"/>
          <w:kern w:val="2"/>
          <w:sz w:val="24"/>
          <w:szCs w:val="32"/>
        </w:rPr>
      </w:pPr>
      <w:r>
        <w:rPr>
          <w:rFonts w:ascii="Times New Roman" w:eastAsia="Arial Unicode MS" w:hAnsi="Times New Roman" w:cs="Times New Roman"/>
          <w:kern w:val="2"/>
          <w:sz w:val="24"/>
          <w:szCs w:val="32"/>
        </w:rPr>
        <w:t>2.2 Misalignment on atmosphere loss</w:t>
      </w:r>
    </w:p>
    <w:p w:rsidR="000F3811" w:rsidRDefault="008E2160">
      <w:pPr>
        <w:rPr>
          <w:rFonts w:ascii="Times New Roman" w:eastAsia="宋体" w:hAnsi="Times New Roman" w:cs="Times New Roman"/>
          <w:sz w:val="20"/>
          <w:szCs w:val="20"/>
        </w:rPr>
      </w:pPr>
      <w:r>
        <w:rPr>
          <w:rFonts w:ascii="Times New Roman" w:eastAsia="宋体" w:hAnsi="Times New Roman" w:cs="Times New Roman" w:hint="eastAsia"/>
          <w:sz w:val="20"/>
          <w:szCs w:val="20"/>
        </w:rPr>
        <w:t>In</w:t>
      </w:r>
      <w:r>
        <w:rPr>
          <w:rFonts w:ascii="Times New Roman" w:eastAsia="宋体" w:hAnsi="Times New Roman" w:cs="Times New Roman"/>
          <w:sz w:val="20"/>
          <w:szCs w:val="20"/>
        </w:rPr>
        <w:t xml:space="preserve"> RAN1#104e meeting, w.r.t the additional loss, following agreement has been made:</w:t>
      </w:r>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1699"/>
        <w:gridCol w:w="1559"/>
        <w:gridCol w:w="1701"/>
      </w:tblGrid>
      <w:tr w:rsidR="000F3811">
        <w:tc>
          <w:tcPr>
            <w:tcW w:w="2407" w:type="dxa"/>
            <w:shd w:val="clear" w:color="auto" w:fill="D9E2F3"/>
          </w:tcPr>
          <w:p w:rsidR="000F3811" w:rsidRPr="00105D85" w:rsidRDefault="008E2160" w:rsidP="00105D85">
            <w:pPr>
              <w:jc w:val="center"/>
              <w:rPr>
                <w:rFonts w:ascii="Times New Roman" w:hAnsi="Times New Roman" w:cs="Times New Roman"/>
                <w:bCs/>
                <w:iCs/>
                <w:sz w:val="20"/>
                <w:szCs w:val="20"/>
              </w:rPr>
            </w:pPr>
            <w:r w:rsidRPr="00105D85">
              <w:rPr>
                <w:rFonts w:ascii="Times New Roman" w:hAnsi="Times New Roman" w:cs="Times New Roman"/>
                <w:bCs/>
                <w:iCs/>
                <w:sz w:val="20"/>
                <w:szCs w:val="20"/>
              </w:rPr>
              <w:t>Other Losses</w:t>
            </w:r>
          </w:p>
        </w:tc>
        <w:tc>
          <w:tcPr>
            <w:tcW w:w="1699" w:type="dxa"/>
            <w:shd w:val="clear" w:color="auto" w:fill="D9E2F3"/>
          </w:tcPr>
          <w:p w:rsidR="000F3811" w:rsidRPr="00105D85" w:rsidRDefault="008E2160" w:rsidP="00105D85">
            <w:pPr>
              <w:jc w:val="center"/>
              <w:rPr>
                <w:rFonts w:ascii="Times New Roman" w:hAnsi="Times New Roman" w:cs="Times New Roman"/>
                <w:bCs/>
                <w:iCs/>
                <w:sz w:val="20"/>
                <w:szCs w:val="20"/>
              </w:rPr>
            </w:pPr>
            <w:r w:rsidRPr="00105D85">
              <w:rPr>
                <w:rFonts w:ascii="Times New Roman" w:hAnsi="Times New Roman" w:cs="Times New Roman"/>
                <w:bCs/>
                <w:iCs/>
                <w:sz w:val="20"/>
                <w:szCs w:val="20"/>
              </w:rPr>
              <w:t>GEO (35786 km)</w:t>
            </w:r>
          </w:p>
        </w:tc>
        <w:tc>
          <w:tcPr>
            <w:tcW w:w="1559" w:type="dxa"/>
            <w:shd w:val="clear" w:color="auto" w:fill="D9E2F3"/>
          </w:tcPr>
          <w:p w:rsidR="000F3811" w:rsidRPr="00105D85" w:rsidRDefault="008E2160" w:rsidP="00105D85">
            <w:pPr>
              <w:jc w:val="center"/>
              <w:rPr>
                <w:rFonts w:ascii="Times New Roman" w:hAnsi="Times New Roman" w:cs="Times New Roman"/>
                <w:bCs/>
                <w:iCs/>
                <w:sz w:val="20"/>
                <w:szCs w:val="20"/>
              </w:rPr>
            </w:pPr>
            <w:r w:rsidRPr="00105D85">
              <w:rPr>
                <w:rFonts w:ascii="Times New Roman" w:hAnsi="Times New Roman" w:cs="Times New Roman"/>
                <w:bCs/>
                <w:iCs/>
                <w:sz w:val="20"/>
                <w:szCs w:val="20"/>
              </w:rPr>
              <w:t>LEO (1200 km)</w:t>
            </w:r>
          </w:p>
        </w:tc>
        <w:tc>
          <w:tcPr>
            <w:tcW w:w="1701" w:type="dxa"/>
            <w:shd w:val="clear" w:color="auto" w:fill="D9E2F3"/>
          </w:tcPr>
          <w:p w:rsidR="000F3811" w:rsidRPr="00105D85" w:rsidRDefault="008E2160" w:rsidP="00105D85">
            <w:pPr>
              <w:jc w:val="center"/>
              <w:rPr>
                <w:rFonts w:ascii="Times New Roman" w:hAnsi="Times New Roman" w:cs="Times New Roman"/>
                <w:bCs/>
                <w:iCs/>
                <w:sz w:val="20"/>
                <w:szCs w:val="20"/>
              </w:rPr>
            </w:pPr>
            <w:r w:rsidRPr="00105D85">
              <w:rPr>
                <w:rFonts w:ascii="Times New Roman" w:hAnsi="Times New Roman" w:cs="Times New Roman"/>
                <w:bCs/>
                <w:iCs/>
                <w:sz w:val="20"/>
                <w:szCs w:val="20"/>
              </w:rPr>
              <w:t>LEO (600 km)</w:t>
            </w:r>
          </w:p>
        </w:tc>
      </w:tr>
      <w:tr w:rsidR="000F3811">
        <w:tc>
          <w:tcPr>
            <w:tcW w:w="2407" w:type="dxa"/>
            <w:shd w:val="clear" w:color="auto" w:fill="D9E2F3"/>
          </w:tcPr>
          <w:p w:rsidR="000F3811" w:rsidRPr="00105D85" w:rsidRDefault="008E2160" w:rsidP="00105D85">
            <w:pPr>
              <w:jc w:val="center"/>
              <w:rPr>
                <w:rFonts w:ascii="Times New Roman" w:hAnsi="Times New Roman" w:cs="Times New Roman"/>
                <w:bCs/>
                <w:iCs/>
                <w:sz w:val="20"/>
                <w:szCs w:val="20"/>
              </w:rPr>
            </w:pPr>
            <w:r w:rsidRPr="00105D85">
              <w:rPr>
                <w:rFonts w:ascii="Times New Roman" w:hAnsi="Times New Roman" w:cs="Times New Roman"/>
                <w:bCs/>
                <w:iCs/>
                <w:sz w:val="20"/>
                <w:szCs w:val="20"/>
              </w:rPr>
              <w:t>Scintillation losses</w:t>
            </w:r>
          </w:p>
        </w:tc>
        <w:tc>
          <w:tcPr>
            <w:tcW w:w="1699" w:type="dxa"/>
            <w:shd w:val="clear" w:color="auto" w:fill="auto"/>
          </w:tcPr>
          <w:p w:rsidR="000F3811" w:rsidRPr="00105D85" w:rsidRDefault="008E2160" w:rsidP="00105D85">
            <w:pPr>
              <w:jc w:val="center"/>
              <w:rPr>
                <w:rFonts w:ascii="Times New Roman" w:hAnsi="Times New Roman" w:cs="Times New Roman"/>
                <w:bCs/>
                <w:iCs/>
                <w:sz w:val="20"/>
                <w:szCs w:val="20"/>
              </w:rPr>
            </w:pPr>
            <w:r w:rsidRPr="00105D85">
              <w:rPr>
                <w:rFonts w:ascii="Times New Roman" w:hAnsi="Times New Roman" w:cs="Times New Roman"/>
                <w:bCs/>
                <w:iCs/>
                <w:sz w:val="20"/>
                <w:szCs w:val="20"/>
              </w:rPr>
              <w:t>2.2</w:t>
            </w:r>
          </w:p>
        </w:tc>
        <w:tc>
          <w:tcPr>
            <w:tcW w:w="1559" w:type="dxa"/>
            <w:shd w:val="clear" w:color="auto" w:fill="auto"/>
          </w:tcPr>
          <w:p w:rsidR="000F3811" w:rsidRPr="00105D85" w:rsidRDefault="008E2160" w:rsidP="00105D85">
            <w:pPr>
              <w:jc w:val="center"/>
              <w:rPr>
                <w:rFonts w:ascii="Times New Roman" w:hAnsi="Times New Roman" w:cs="Times New Roman"/>
                <w:bCs/>
                <w:iCs/>
                <w:sz w:val="20"/>
                <w:szCs w:val="20"/>
              </w:rPr>
            </w:pPr>
            <w:r w:rsidRPr="00105D85">
              <w:rPr>
                <w:rFonts w:ascii="Times New Roman" w:hAnsi="Times New Roman" w:cs="Times New Roman"/>
                <w:bCs/>
                <w:iCs/>
                <w:sz w:val="20"/>
                <w:szCs w:val="20"/>
              </w:rPr>
              <w:t>2.2</w:t>
            </w:r>
          </w:p>
        </w:tc>
        <w:tc>
          <w:tcPr>
            <w:tcW w:w="1701" w:type="dxa"/>
            <w:shd w:val="clear" w:color="auto" w:fill="auto"/>
          </w:tcPr>
          <w:p w:rsidR="000F3811" w:rsidRPr="00105D85" w:rsidRDefault="008E2160" w:rsidP="00105D85">
            <w:pPr>
              <w:jc w:val="center"/>
              <w:rPr>
                <w:rFonts w:ascii="Times New Roman" w:hAnsi="Times New Roman" w:cs="Times New Roman"/>
                <w:bCs/>
                <w:iCs/>
                <w:sz w:val="20"/>
                <w:szCs w:val="20"/>
              </w:rPr>
            </w:pPr>
            <w:r w:rsidRPr="00105D85">
              <w:rPr>
                <w:rFonts w:ascii="Times New Roman" w:hAnsi="Times New Roman" w:cs="Times New Roman"/>
                <w:bCs/>
                <w:iCs/>
                <w:sz w:val="20"/>
                <w:szCs w:val="20"/>
              </w:rPr>
              <w:t>2.2</w:t>
            </w:r>
          </w:p>
        </w:tc>
      </w:tr>
      <w:tr w:rsidR="000F3811">
        <w:tc>
          <w:tcPr>
            <w:tcW w:w="2407" w:type="dxa"/>
            <w:shd w:val="clear" w:color="auto" w:fill="D9E2F3"/>
          </w:tcPr>
          <w:p w:rsidR="000F3811" w:rsidRPr="00105D85" w:rsidRDefault="008E2160" w:rsidP="00105D85">
            <w:pPr>
              <w:jc w:val="center"/>
              <w:rPr>
                <w:rFonts w:ascii="Times New Roman" w:hAnsi="Times New Roman" w:cs="Times New Roman"/>
                <w:bCs/>
                <w:iCs/>
                <w:sz w:val="20"/>
                <w:szCs w:val="20"/>
              </w:rPr>
            </w:pPr>
            <w:r w:rsidRPr="00105D85">
              <w:rPr>
                <w:rFonts w:ascii="Times New Roman" w:hAnsi="Times New Roman" w:cs="Times New Roman"/>
                <w:bCs/>
                <w:iCs/>
                <w:sz w:val="20"/>
                <w:szCs w:val="20"/>
              </w:rPr>
              <w:t>Atmospheric losses</w:t>
            </w:r>
          </w:p>
        </w:tc>
        <w:tc>
          <w:tcPr>
            <w:tcW w:w="1699" w:type="dxa"/>
            <w:shd w:val="clear" w:color="auto" w:fill="auto"/>
          </w:tcPr>
          <w:p w:rsidR="000F3811" w:rsidRPr="00105D85" w:rsidRDefault="008E2160" w:rsidP="00105D85">
            <w:pPr>
              <w:jc w:val="center"/>
              <w:rPr>
                <w:rFonts w:ascii="Times New Roman" w:hAnsi="Times New Roman" w:cs="Times New Roman"/>
                <w:bCs/>
                <w:iCs/>
                <w:sz w:val="20"/>
                <w:szCs w:val="20"/>
              </w:rPr>
            </w:pPr>
            <w:r w:rsidRPr="00105D85">
              <w:rPr>
                <w:rFonts w:ascii="Times New Roman" w:hAnsi="Times New Roman" w:cs="Times New Roman"/>
                <w:bCs/>
                <w:iCs/>
                <w:sz w:val="20"/>
                <w:szCs w:val="20"/>
              </w:rPr>
              <w:t>0.2</w:t>
            </w:r>
          </w:p>
        </w:tc>
        <w:tc>
          <w:tcPr>
            <w:tcW w:w="1559" w:type="dxa"/>
            <w:shd w:val="clear" w:color="auto" w:fill="auto"/>
          </w:tcPr>
          <w:p w:rsidR="000F3811" w:rsidRPr="00105D85" w:rsidRDefault="008E2160" w:rsidP="00105D85">
            <w:pPr>
              <w:jc w:val="center"/>
              <w:rPr>
                <w:rFonts w:ascii="Times New Roman" w:hAnsi="Times New Roman" w:cs="Times New Roman"/>
                <w:bCs/>
                <w:iCs/>
                <w:sz w:val="20"/>
                <w:szCs w:val="20"/>
              </w:rPr>
            </w:pPr>
            <w:r w:rsidRPr="00105D85">
              <w:rPr>
                <w:rFonts w:ascii="Times New Roman" w:hAnsi="Times New Roman" w:cs="Times New Roman"/>
                <w:bCs/>
                <w:iCs/>
                <w:sz w:val="20"/>
                <w:szCs w:val="20"/>
              </w:rPr>
              <w:t>0.1</w:t>
            </w:r>
          </w:p>
        </w:tc>
        <w:tc>
          <w:tcPr>
            <w:tcW w:w="1701" w:type="dxa"/>
            <w:shd w:val="clear" w:color="auto" w:fill="auto"/>
          </w:tcPr>
          <w:p w:rsidR="000F3811" w:rsidRPr="00105D85" w:rsidRDefault="008E2160" w:rsidP="00105D85">
            <w:pPr>
              <w:jc w:val="center"/>
              <w:rPr>
                <w:rFonts w:ascii="Times New Roman" w:hAnsi="Times New Roman" w:cs="Times New Roman"/>
                <w:bCs/>
                <w:iCs/>
                <w:sz w:val="20"/>
                <w:szCs w:val="20"/>
              </w:rPr>
            </w:pPr>
            <w:r w:rsidRPr="00105D85">
              <w:rPr>
                <w:rFonts w:ascii="Times New Roman" w:hAnsi="Times New Roman" w:cs="Times New Roman"/>
                <w:bCs/>
                <w:iCs/>
                <w:sz w:val="20"/>
                <w:szCs w:val="20"/>
              </w:rPr>
              <w:t>0.1</w:t>
            </w:r>
          </w:p>
        </w:tc>
      </w:tr>
      <w:tr w:rsidR="000F3811">
        <w:tc>
          <w:tcPr>
            <w:tcW w:w="2407" w:type="dxa"/>
            <w:shd w:val="clear" w:color="auto" w:fill="D9E2F3"/>
          </w:tcPr>
          <w:p w:rsidR="000F3811" w:rsidRPr="00105D85" w:rsidRDefault="008E2160" w:rsidP="00105D85">
            <w:pPr>
              <w:jc w:val="center"/>
              <w:rPr>
                <w:rFonts w:ascii="Times New Roman" w:hAnsi="Times New Roman" w:cs="Times New Roman"/>
                <w:bCs/>
                <w:iCs/>
                <w:sz w:val="20"/>
                <w:szCs w:val="20"/>
              </w:rPr>
            </w:pPr>
            <w:r w:rsidRPr="00105D85">
              <w:rPr>
                <w:rFonts w:ascii="Times New Roman" w:hAnsi="Times New Roman" w:cs="Times New Roman"/>
                <w:bCs/>
                <w:iCs/>
                <w:sz w:val="20"/>
                <w:szCs w:val="20"/>
              </w:rPr>
              <w:t>Polarization loss</w:t>
            </w:r>
          </w:p>
        </w:tc>
        <w:tc>
          <w:tcPr>
            <w:tcW w:w="1699" w:type="dxa"/>
            <w:shd w:val="clear" w:color="auto" w:fill="auto"/>
          </w:tcPr>
          <w:p w:rsidR="000F3811" w:rsidRPr="00105D85" w:rsidRDefault="008E2160" w:rsidP="00105D85">
            <w:pPr>
              <w:jc w:val="center"/>
              <w:rPr>
                <w:rFonts w:ascii="Times New Roman" w:hAnsi="Times New Roman" w:cs="Times New Roman"/>
                <w:bCs/>
                <w:iCs/>
                <w:sz w:val="20"/>
                <w:szCs w:val="20"/>
              </w:rPr>
            </w:pPr>
            <w:r w:rsidRPr="00105D85">
              <w:rPr>
                <w:rFonts w:ascii="Times New Roman" w:hAnsi="Times New Roman" w:cs="Times New Roman"/>
                <w:bCs/>
                <w:iCs/>
                <w:sz w:val="20"/>
                <w:szCs w:val="20"/>
              </w:rPr>
              <w:t>3</w:t>
            </w:r>
          </w:p>
        </w:tc>
        <w:tc>
          <w:tcPr>
            <w:tcW w:w="1559" w:type="dxa"/>
            <w:shd w:val="clear" w:color="auto" w:fill="auto"/>
          </w:tcPr>
          <w:p w:rsidR="000F3811" w:rsidRPr="00105D85" w:rsidRDefault="008E2160" w:rsidP="00105D85">
            <w:pPr>
              <w:jc w:val="center"/>
              <w:rPr>
                <w:rFonts w:ascii="Times New Roman" w:hAnsi="Times New Roman" w:cs="Times New Roman"/>
                <w:bCs/>
                <w:iCs/>
                <w:sz w:val="20"/>
                <w:szCs w:val="20"/>
              </w:rPr>
            </w:pPr>
            <w:r w:rsidRPr="00105D85">
              <w:rPr>
                <w:rFonts w:ascii="Times New Roman" w:hAnsi="Times New Roman" w:cs="Times New Roman"/>
                <w:bCs/>
                <w:iCs/>
                <w:sz w:val="20"/>
                <w:szCs w:val="20"/>
              </w:rPr>
              <w:t>3</w:t>
            </w:r>
          </w:p>
        </w:tc>
        <w:tc>
          <w:tcPr>
            <w:tcW w:w="1701" w:type="dxa"/>
            <w:shd w:val="clear" w:color="auto" w:fill="auto"/>
          </w:tcPr>
          <w:p w:rsidR="000F3811" w:rsidRPr="00105D85" w:rsidRDefault="008E2160" w:rsidP="00105D85">
            <w:pPr>
              <w:jc w:val="center"/>
              <w:rPr>
                <w:rFonts w:ascii="Times New Roman" w:hAnsi="Times New Roman" w:cs="Times New Roman"/>
                <w:bCs/>
                <w:iCs/>
                <w:sz w:val="20"/>
                <w:szCs w:val="20"/>
              </w:rPr>
            </w:pPr>
            <w:r w:rsidRPr="00105D85">
              <w:rPr>
                <w:rFonts w:ascii="Times New Roman" w:hAnsi="Times New Roman" w:cs="Times New Roman"/>
                <w:bCs/>
                <w:iCs/>
                <w:sz w:val="20"/>
                <w:szCs w:val="20"/>
              </w:rPr>
              <w:t>3</w:t>
            </w:r>
          </w:p>
        </w:tc>
      </w:tr>
      <w:tr w:rsidR="000F3811">
        <w:tc>
          <w:tcPr>
            <w:tcW w:w="2407" w:type="dxa"/>
            <w:shd w:val="clear" w:color="auto" w:fill="D9E2F3"/>
          </w:tcPr>
          <w:p w:rsidR="000F3811" w:rsidRPr="00105D85" w:rsidRDefault="008E2160" w:rsidP="00105D85">
            <w:pPr>
              <w:jc w:val="center"/>
              <w:rPr>
                <w:rFonts w:ascii="Times New Roman" w:hAnsi="Times New Roman" w:cs="Times New Roman"/>
                <w:bCs/>
                <w:iCs/>
                <w:sz w:val="20"/>
                <w:szCs w:val="20"/>
              </w:rPr>
            </w:pPr>
            <w:r w:rsidRPr="00105D85">
              <w:rPr>
                <w:rFonts w:ascii="Times New Roman" w:hAnsi="Times New Roman" w:cs="Times New Roman"/>
                <w:bCs/>
                <w:iCs/>
                <w:sz w:val="20"/>
                <w:szCs w:val="20"/>
              </w:rPr>
              <w:t>Shadow margin</w:t>
            </w:r>
          </w:p>
        </w:tc>
        <w:tc>
          <w:tcPr>
            <w:tcW w:w="1699" w:type="dxa"/>
            <w:shd w:val="clear" w:color="auto" w:fill="auto"/>
          </w:tcPr>
          <w:p w:rsidR="000F3811" w:rsidRPr="00105D85" w:rsidRDefault="008E2160" w:rsidP="00105D85">
            <w:pPr>
              <w:jc w:val="center"/>
              <w:rPr>
                <w:rFonts w:ascii="Times New Roman" w:hAnsi="Times New Roman" w:cs="Times New Roman"/>
                <w:bCs/>
                <w:iCs/>
                <w:sz w:val="20"/>
                <w:szCs w:val="20"/>
              </w:rPr>
            </w:pPr>
            <w:r w:rsidRPr="00105D85">
              <w:rPr>
                <w:rFonts w:ascii="Times New Roman" w:hAnsi="Times New Roman" w:cs="Times New Roman"/>
                <w:bCs/>
                <w:iCs/>
                <w:sz w:val="20"/>
                <w:szCs w:val="20"/>
              </w:rPr>
              <w:t>3</w:t>
            </w:r>
          </w:p>
        </w:tc>
        <w:tc>
          <w:tcPr>
            <w:tcW w:w="1559" w:type="dxa"/>
            <w:shd w:val="clear" w:color="auto" w:fill="auto"/>
          </w:tcPr>
          <w:p w:rsidR="000F3811" w:rsidRPr="00105D85" w:rsidRDefault="008E2160" w:rsidP="00105D85">
            <w:pPr>
              <w:jc w:val="center"/>
              <w:rPr>
                <w:rFonts w:ascii="Times New Roman" w:hAnsi="Times New Roman" w:cs="Times New Roman"/>
                <w:bCs/>
                <w:iCs/>
                <w:sz w:val="20"/>
                <w:szCs w:val="20"/>
              </w:rPr>
            </w:pPr>
            <w:r w:rsidRPr="00105D85">
              <w:rPr>
                <w:rFonts w:ascii="Times New Roman" w:hAnsi="Times New Roman" w:cs="Times New Roman"/>
                <w:bCs/>
                <w:iCs/>
                <w:sz w:val="20"/>
                <w:szCs w:val="20"/>
              </w:rPr>
              <w:t>3</w:t>
            </w:r>
          </w:p>
        </w:tc>
        <w:tc>
          <w:tcPr>
            <w:tcW w:w="1701" w:type="dxa"/>
            <w:shd w:val="clear" w:color="auto" w:fill="auto"/>
          </w:tcPr>
          <w:p w:rsidR="000F3811" w:rsidRPr="00105D85" w:rsidRDefault="008E2160" w:rsidP="00105D85">
            <w:pPr>
              <w:jc w:val="center"/>
              <w:rPr>
                <w:rFonts w:ascii="Times New Roman" w:hAnsi="Times New Roman" w:cs="Times New Roman"/>
                <w:bCs/>
                <w:iCs/>
                <w:sz w:val="20"/>
                <w:szCs w:val="20"/>
              </w:rPr>
            </w:pPr>
            <w:r w:rsidRPr="00105D85">
              <w:rPr>
                <w:rFonts w:ascii="Times New Roman" w:hAnsi="Times New Roman" w:cs="Times New Roman"/>
                <w:bCs/>
                <w:iCs/>
                <w:sz w:val="20"/>
                <w:szCs w:val="20"/>
              </w:rPr>
              <w:t>3</w:t>
            </w:r>
          </w:p>
        </w:tc>
      </w:tr>
    </w:tbl>
    <w:p w:rsidR="000F3811" w:rsidRDefault="008E2160">
      <w:pPr>
        <w:spacing w:beforeLines="50" w:before="120"/>
        <w:rPr>
          <w:rFonts w:ascii="Times New Roman" w:hAnsi="Times New Roman" w:cs="Times New Roman"/>
          <w:bCs/>
          <w:i/>
          <w:iCs/>
          <w:sz w:val="20"/>
          <w:szCs w:val="20"/>
        </w:rPr>
      </w:pPr>
      <w:r>
        <w:rPr>
          <w:rFonts w:ascii="Times New Roman" w:hAnsi="Times New Roman" w:cs="Times New Roman"/>
          <w:bCs/>
          <w:i/>
          <w:iCs/>
          <w:sz w:val="20"/>
          <w:szCs w:val="20"/>
        </w:rPr>
        <w:t xml:space="preserve">NOTE 1: With PC3 (23 dBm) there is a 3dB gain compared to the PC5 (20 dBm) assumption on UL. </w:t>
      </w:r>
    </w:p>
    <w:p w:rsidR="000F3811" w:rsidRDefault="008E2160">
      <w:pPr>
        <w:rPr>
          <w:rFonts w:ascii="Times New Roman" w:hAnsi="Times New Roman" w:cs="Times New Roman"/>
          <w:bCs/>
          <w:i/>
          <w:iCs/>
          <w:sz w:val="20"/>
          <w:szCs w:val="20"/>
        </w:rPr>
      </w:pPr>
      <w:r>
        <w:rPr>
          <w:rFonts w:ascii="Times New Roman" w:hAnsi="Times New Roman" w:cs="Times New Roman"/>
          <w:bCs/>
          <w:i/>
          <w:iCs/>
          <w:sz w:val="20"/>
          <w:szCs w:val="20"/>
        </w:rPr>
        <w:t>NOTE 2: With NF=7 dB, there is a 2 dB improvement compare to NF=9 dB on DL.</w:t>
      </w:r>
    </w:p>
    <w:p w:rsidR="000F3811" w:rsidRDefault="008E2160">
      <w:pPr>
        <w:rPr>
          <w:rFonts w:ascii="Times New Roman" w:hAnsi="Times New Roman" w:cs="Times New Roman"/>
          <w:bCs/>
          <w:i/>
          <w:iCs/>
          <w:sz w:val="20"/>
          <w:szCs w:val="20"/>
        </w:rPr>
      </w:pPr>
      <w:r>
        <w:rPr>
          <w:rFonts w:ascii="Times New Roman" w:hAnsi="Times New Roman" w:cs="Times New Roman"/>
          <w:bCs/>
          <w:i/>
          <w:iCs/>
          <w:sz w:val="20"/>
          <w:szCs w:val="20"/>
        </w:rPr>
        <w:t>NOTE 3: Link budgets with other link budget parameters are not excluded from being captured in the TR.</w:t>
      </w:r>
    </w:p>
    <w:p w:rsidR="000F3811" w:rsidRDefault="008E2160">
      <w:pPr>
        <w:rPr>
          <w:rFonts w:ascii="Times New Roman" w:hAnsi="Times New Roman" w:cs="Times New Roman"/>
          <w:bCs/>
          <w:i/>
          <w:iCs/>
          <w:sz w:val="20"/>
          <w:szCs w:val="20"/>
        </w:rPr>
      </w:pPr>
      <w:r>
        <w:rPr>
          <w:rFonts w:ascii="Times New Roman" w:hAnsi="Times New Roman" w:cs="Times New Roman"/>
          <w:bCs/>
          <w:i/>
          <w:iCs/>
          <w:sz w:val="20"/>
          <w:szCs w:val="20"/>
        </w:rPr>
        <w:t>NOTE 4: These parameters are only for the purpose of link budget calculations.</w:t>
      </w:r>
    </w:p>
    <w:p w:rsidR="000F3811" w:rsidRDefault="008E2160">
      <w:pPr>
        <w:rPr>
          <w:rFonts w:ascii="Times New Roman" w:hAnsi="Times New Roman" w:cs="Times New Roman"/>
          <w:bCs/>
          <w:i/>
          <w:iCs/>
          <w:sz w:val="20"/>
          <w:szCs w:val="20"/>
        </w:rPr>
      </w:pPr>
      <w:r w:rsidRPr="00D30678">
        <w:rPr>
          <w:rFonts w:ascii="Times New Roman" w:hAnsi="Times New Roman" w:cs="Times New Roman"/>
          <w:bCs/>
          <w:i/>
          <w:iCs/>
          <w:sz w:val="20"/>
          <w:szCs w:val="20"/>
          <w:highlight w:val="yellow"/>
        </w:rPr>
        <w:t>NOTE 5: Atmospheric losses are a function of elevation angle.</w:t>
      </w:r>
    </w:p>
    <w:p w:rsidR="000F3811" w:rsidRDefault="008E2160">
      <w:pPr>
        <w:rPr>
          <w:rFonts w:ascii="Times New Roman" w:eastAsia="宋体" w:hAnsi="Times New Roman" w:cs="Times New Roman"/>
          <w:sz w:val="20"/>
          <w:szCs w:val="20"/>
        </w:rPr>
      </w:pPr>
      <w:r>
        <w:rPr>
          <w:rFonts w:ascii="Times New Roman" w:eastAsia="宋体" w:hAnsi="Times New Roman" w:cs="Times New Roman" w:hint="eastAsia"/>
          <w:sz w:val="20"/>
          <w:szCs w:val="20"/>
        </w:rPr>
        <w:t>B</w:t>
      </w:r>
      <w:r>
        <w:rPr>
          <w:rFonts w:ascii="Times New Roman" w:eastAsia="宋体" w:hAnsi="Times New Roman" w:cs="Times New Roman"/>
          <w:sz w:val="20"/>
          <w:szCs w:val="20"/>
        </w:rPr>
        <w:t xml:space="preserve">ased on this agreement, it should be noticed that as highlighted in Note 5, updates of the atmospheric value with consideration on the impacts of elevation is needed. However, according to the collected results </w:t>
      </w:r>
      <w:r>
        <w:rPr>
          <w:rFonts w:ascii="Times New Roman" w:eastAsia="宋体" w:hAnsi="Times New Roman" w:cs="Times New Roman" w:hint="eastAsia"/>
          <w:sz w:val="20"/>
          <w:szCs w:val="20"/>
        </w:rPr>
        <w:fldChar w:fldCharType="begin"/>
      </w:r>
      <w:r>
        <w:rPr>
          <w:rFonts w:ascii="Times New Roman" w:eastAsia="宋体" w:hAnsi="Times New Roman" w:cs="Times New Roman" w:hint="eastAsia"/>
          <w:sz w:val="20"/>
          <w:szCs w:val="20"/>
        </w:rPr>
        <w:instrText xml:space="preserve"> REF _Ref21088 \r \h </w:instrText>
      </w:r>
      <w:r>
        <w:rPr>
          <w:rFonts w:ascii="Times New Roman" w:eastAsia="宋体" w:hAnsi="Times New Roman" w:cs="Times New Roman" w:hint="eastAsia"/>
          <w:sz w:val="20"/>
          <w:szCs w:val="20"/>
        </w:rPr>
      </w:r>
      <w:r>
        <w:rPr>
          <w:rFonts w:ascii="Times New Roman" w:eastAsia="宋体" w:hAnsi="Times New Roman" w:cs="Times New Roman" w:hint="eastAsia"/>
          <w:sz w:val="20"/>
          <w:szCs w:val="20"/>
        </w:rPr>
        <w:fldChar w:fldCharType="separate"/>
      </w:r>
      <w:r w:rsidR="003A6E23">
        <w:rPr>
          <w:rFonts w:ascii="Times New Roman" w:eastAsia="宋体" w:hAnsi="Times New Roman" w:cs="Times New Roman"/>
          <w:sz w:val="20"/>
          <w:szCs w:val="20"/>
        </w:rPr>
        <w:t>[2]</w:t>
      </w:r>
      <w:r>
        <w:rPr>
          <w:rFonts w:ascii="Times New Roman" w:eastAsia="宋体" w:hAnsi="Times New Roman" w:cs="Times New Roman" w:hint="eastAsia"/>
          <w:sz w:val="20"/>
          <w:szCs w:val="20"/>
        </w:rPr>
        <w:fldChar w:fldCharType="end"/>
      </w:r>
      <w:r>
        <w:rPr>
          <w:rFonts w:ascii="Times New Roman" w:eastAsia="宋体" w:hAnsi="Times New Roman" w:cs="Times New Roman" w:hint="eastAsia"/>
          <w:sz w:val="20"/>
          <w:szCs w:val="20"/>
        </w:rPr>
        <w:t xml:space="preserve"> for </w:t>
      </w:r>
      <w:r>
        <w:rPr>
          <w:rFonts w:ascii="Times New Roman" w:eastAsia="宋体" w:hAnsi="Times New Roman" w:cs="Times New Roman"/>
          <w:sz w:val="20"/>
          <w:szCs w:val="20"/>
        </w:rPr>
        <w:t>link budge, the atmospheric loss for Case-1 is not aligned with the calculation based on equation in TR 38.821</w:t>
      </w:r>
      <w:r>
        <w:rPr>
          <w:rFonts w:ascii="Times New Roman" w:eastAsia="宋体" w:hAnsi="Times New Roman" w:cs="Times New Roman"/>
          <w:sz w:val="20"/>
          <w:szCs w:val="20"/>
        </w:rPr>
        <w:fldChar w:fldCharType="begin"/>
      </w:r>
      <w:r>
        <w:rPr>
          <w:rFonts w:ascii="Times New Roman" w:eastAsia="宋体" w:hAnsi="Times New Roman" w:cs="Times New Roman"/>
          <w:sz w:val="20"/>
          <w:szCs w:val="20"/>
        </w:rPr>
        <w:instrText xml:space="preserve"> REF _Ref2178 \r \h </w:instrText>
      </w:r>
      <w:r>
        <w:rPr>
          <w:rFonts w:ascii="Times New Roman" w:eastAsia="宋体" w:hAnsi="Times New Roman" w:cs="Times New Roman"/>
          <w:sz w:val="20"/>
          <w:szCs w:val="20"/>
        </w:rPr>
      </w:r>
      <w:r>
        <w:rPr>
          <w:rFonts w:ascii="Times New Roman" w:eastAsia="宋体" w:hAnsi="Times New Roman" w:cs="Times New Roman"/>
          <w:sz w:val="20"/>
          <w:szCs w:val="20"/>
        </w:rPr>
        <w:fldChar w:fldCharType="separate"/>
      </w:r>
      <w:r w:rsidR="003A6E23">
        <w:rPr>
          <w:rFonts w:ascii="Times New Roman" w:eastAsia="宋体" w:hAnsi="Times New Roman" w:cs="Times New Roman"/>
          <w:sz w:val="20"/>
          <w:szCs w:val="20"/>
        </w:rPr>
        <w:t>[4]</w:t>
      </w:r>
      <w:r>
        <w:rPr>
          <w:rFonts w:ascii="Times New Roman" w:eastAsia="宋体" w:hAnsi="Times New Roman" w:cs="Times New Roman"/>
          <w:sz w:val="20"/>
          <w:szCs w:val="20"/>
        </w:rPr>
        <w:fldChar w:fldCharType="end"/>
      </w:r>
      <w:r>
        <w:rPr>
          <w:rFonts w:ascii="Times New Roman" w:eastAsia="宋体" w:hAnsi="Times New Roman" w:cs="Times New Roman"/>
          <w:sz w:val="20"/>
          <w:szCs w:val="20"/>
        </w:rPr>
        <w:t>. According to our calculation, the value should be 0.88 dB instead of 0.2 dB and corresponding updates and clarification is needed.</w:t>
      </w:r>
    </w:p>
    <w:p w:rsidR="000F3811" w:rsidRDefault="008E2160">
      <w:pPr>
        <w:rPr>
          <w:rFonts w:ascii="Times New Roman" w:eastAsia="宋体" w:hAnsi="Times New Roman" w:cs="Times New Roman"/>
          <w:i/>
          <w:iCs/>
          <w:sz w:val="20"/>
          <w:szCs w:val="20"/>
        </w:rPr>
      </w:pPr>
      <w:r>
        <w:rPr>
          <w:rFonts w:ascii="Times New Roman" w:eastAsia="宋体" w:hAnsi="Times New Roman" w:cs="Times New Roman" w:hint="eastAsia"/>
          <w:b/>
          <w:bCs/>
          <w:i/>
          <w:iCs/>
          <w:sz w:val="20"/>
          <w:szCs w:val="20"/>
        </w:rPr>
        <w:t xml:space="preserve">Proposal </w:t>
      </w:r>
      <w:r>
        <w:rPr>
          <w:rFonts w:ascii="Times New Roman" w:eastAsia="宋体" w:hAnsi="Times New Roman" w:cs="Times New Roman"/>
          <w:b/>
          <w:bCs/>
          <w:i/>
          <w:iCs/>
          <w:sz w:val="20"/>
          <w:szCs w:val="20"/>
        </w:rPr>
        <w:t>2</w:t>
      </w:r>
      <w:r>
        <w:rPr>
          <w:rFonts w:ascii="Times New Roman" w:eastAsia="宋体" w:hAnsi="Times New Roman" w:cs="Times New Roman" w:hint="eastAsia"/>
          <w:b/>
          <w:bCs/>
          <w:i/>
          <w:iCs/>
          <w:sz w:val="20"/>
          <w:szCs w:val="20"/>
        </w:rPr>
        <w:t xml:space="preserve">: </w:t>
      </w:r>
      <w:r>
        <w:rPr>
          <w:rFonts w:ascii="Times New Roman" w:eastAsia="宋体" w:hAnsi="Times New Roman" w:cs="Times New Roman" w:hint="eastAsia"/>
          <w:i/>
          <w:iCs/>
          <w:sz w:val="20"/>
          <w:szCs w:val="20"/>
        </w:rPr>
        <w:t xml:space="preserve">The value of atmosphere loss </w:t>
      </w:r>
      <w:r w:rsidR="00730283">
        <w:rPr>
          <w:rFonts w:ascii="Times New Roman" w:eastAsia="宋体" w:hAnsi="Times New Roman" w:cs="Times New Roman"/>
          <w:i/>
          <w:iCs/>
          <w:sz w:val="20"/>
          <w:szCs w:val="20"/>
        </w:rPr>
        <w:t xml:space="preserve">used </w:t>
      </w:r>
      <w:r>
        <w:rPr>
          <w:rFonts w:ascii="Times New Roman" w:eastAsia="宋体" w:hAnsi="Times New Roman" w:cs="Times New Roman" w:hint="eastAsia"/>
          <w:i/>
          <w:iCs/>
          <w:sz w:val="20"/>
          <w:szCs w:val="20"/>
        </w:rPr>
        <w:t>in Case-1</w:t>
      </w:r>
      <w:r w:rsidR="00730283">
        <w:rPr>
          <w:rFonts w:ascii="Times New Roman" w:eastAsia="宋体" w:hAnsi="Times New Roman" w:cs="Times New Roman"/>
          <w:i/>
          <w:iCs/>
          <w:sz w:val="20"/>
          <w:szCs w:val="20"/>
        </w:rPr>
        <w:t xml:space="preserve"> of link budget</w:t>
      </w:r>
      <w:r>
        <w:rPr>
          <w:rFonts w:ascii="Times New Roman" w:eastAsia="宋体" w:hAnsi="Times New Roman" w:cs="Times New Roman" w:hint="eastAsia"/>
          <w:i/>
          <w:iCs/>
          <w:sz w:val="20"/>
          <w:szCs w:val="20"/>
        </w:rPr>
        <w:t xml:space="preserve"> </w:t>
      </w:r>
      <w:r w:rsidR="00730283">
        <w:rPr>
          <w:rFonts w:ascii="Times New Roman" w:eastAsia="宋体" w:hAnsi="Times New Roman" w:cs="Times New Roman"/>
          <w:i/>
          <w:iCs/>
          <w:sz w:val="20"/>
          <w:szCs w:val="20"/>
        </w:rPr>
        <w:t xml:space="preserve">should be updated as </w:t>
      </w:r>
      <w:r>
        <w:rPr>
          <w:rFonts w:ascii="Times New Roman" w:eastAsia="宋体" w:hAnsi="Times New Roman" w:cs="Times New Roman" w:hint="eastAsia"/>
          <w:i/>
          <w:iCs/>
          <w:sz w:val="20"/>
          <w:szCs w:val="20"/>
        </w:rPr>
        <w:t>0.88 dB</w:t>
      </w:r>
      <w:r w:rsidR="004D44FD">
        <w:rPr>
          <w:rFonts w:ascii="Times New Roman" w:eastAsia="宋体" w:hAnsi="Times New Roman" w:cs="Times New Roman"/>
          <w:i/>
          <w:iCs/>
          <w:sz w:val="20"/>
          <w:szCs w:val="20"/>
        </w:rPr>
        <w:t xml:space="preserve"> to align all results</w:t>
      </w:r>
      <w:r>
        <w:rPr>
          <w:rFonts w:ascii="Times New Roman" w:eastAsia="宋体" w:hAnsi="Times New Roman" w:cs="Times New Roman" w:hint="eastAsia"/>
          <w:i/>
          <w:iCs/>
          <w:sz w:val="20"/>
          <w:szCs w:val="20"/>
        </w:rPr>
        <w:t>.</w:t>
      </w:r>
    </w:p>
    <w:p w:rsidR="000F3811" w:rsidRDefault="008E2160">
      <w:pPr>
        <w:pStyle w:val="1"/>
        <w:keepNext w:val="0"/>
        <w:keepLines w:val="0"/>
        <w:widowControl w:val="0"/>
        <w:numPr>
          <w:ilvl w:val="0"/>
          <w:numId w:val="3"/>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Pr>
          <w:rFonts w:eastAsia="黑体" w:cs="Times New Roman"/>
          <w:b/>
          <w:bCs/>
          <w:sz w:val="28"/>
          <w:szCs w:val="30"/>
          <w:lang w:val="en-US"/>
        </w:rPr>
        <w:t>Discussion on the channel condition based on system evaluation</w:t>
      </w:r>
    </w:p>
    <w:p w:rsidR="000F3811" w:rsidRDefault="008E2160">
      <w:pPr>
        <w:rPr>
          <w:rFonts w:ascii="Times New Roman" w:eastAsia="宋体" w:hAnsi="Times New Roman" w:cs="Times New Roman"/>
          <w:sz w:val="20"/>
          <w:szCs w:val="20"/>
        </w:rPr>
      </w:pPr>
      <w:r>
        <w:rPr>
          <w:sz w:val="20"/>
          <w:szCs w:val="20"/>
        </w:rPr>
        <w:t>I</w:t>
      </w:r>
      <w:r>
        <w:rPr>
          <w:rFonts w:ascii="Times New Roman" w:eastAsia="宋体" w:hAnsi="Times New Roman" w:cs="Times New Roman"/>
          <w:sz w:val="20"/>
          <w:szCs w:val="20"/>
        </w:rPr>
        <w:t xml:space="preserve">n order to have an overall insight on the performance of IoT over NTN, the evaluation on the CL for all UEs within the coverage of serving satellite based on all parameter sets according to the parameters in rural, urban, dense urban scenarios with the LoS probability of the UEs assumed according to the Table 6.6.1-1 in </w:t>
      </w:r>
      <w:r>
        <w:rPr>
          <w:rFonts w:ascii="Times New Roman" w:eastAsia="宋体" w:hAnsi="Times New Roman" w:cs="Times New Roman"/>
          <w:sz w:val="20"/>
          <w:szCs w:val="20"/>
        </w:rPr>
        <w:fldChar w:fldCharType="begin"/>
      </w:r>
      <w:r>
        <w:rPr>
          <w:rFonts w:ascii="Times New Roman" w:eastAsia="宋体" w:hAnsi="Times New Roman" w:cs="Times New Roman"/>
          <w:sz w:val="20"/>
          <w:szCs w:val="20"/>
        </w:rPr>
        <w:instrText xml:space="preserve"> REF _Ref31772 \r \h </w:instrText>
      </w:r>
      <w:r>
        <w:rPr>
          <w:rFonts w:ascii="Times New Roman" w:eastAsia="宋体" w:hAnsi="Times New Roman" w:cs="Times New Roman"/>
          <w:sz w:val="20"/>
          <w:szCs w:val="20"/>
        </w:rPr>
      </w:r>
      <w:r>
        <w:rPr>
          <w:rFonts w:ascii="Times New Roman" w:eastAsia="宋体" w:hAnsi="Times New Roman" w:cs="Times New Roman"/>
          <w:sz w:val="20"/>
          <w:szCs w:val="20"/>
        </w:rPr>
        <w:fldChar w:fldCharType="separate"/>
      </w:r>
      <w:r w:rsidR="003A6E23">
        <w:rPr>
          <w:rFonts w:ascii="Times New Roman" w:eastAsia="宋体" w:hAnsi="Times New Roman" w:cs="Times New Roman"/>
          <w:sz w:val="20"/>
          <w:szCs w:val="20"/>
        </w:rPr>
        <w:t>[5]</w:t>
      </w:r>
      <w:r>
        <w:rPr>
          <w:rFonts w:ascii="Times New Roman" w:eastAsia="宋体" w:hAnsi="Times New Roman" w:cs="Times New Roman"/>
          <w:sz w:val="20"/>
          <w:szCs w:val="20"/>
        </w:rPr>
        <w:fldChar w:fldCharType="end"/>
      </w:r>
      <w:r>
        <w:rPr>
          <w:rFonts w:ascii="Times New Roman" w:eastAsia="宋体" w:hAnsi="Times New Roman" w:cs="Times New Roman"/>
          <w:sz w:val="20"/>
          <w:szCs w:val="20"/>
        </w:rPr>
        <w:t xml:space="preserve">. </w:t>
      </w:r>
    </w:p>
    <w:p w:rsidR="000F3811" w:rsidRDefault="008E2160">
      <w:pPr>
        <w:rPr>
          <w:rFonts w:ascii="Times New Roman" w:eastAsia="宋体" w:hAnsi="Times New Roman" w:cs="Times New Roman"/>
          <w:sz w:val="20"/>
          <w:szCs w:val="20"/>
        </w:rPr>
      </w:pPr>
      <w:r>
        <w:rPr>
          <w:rFonts w:ascii="Times New Roman" w:eastAsia="宋体" w:hAnsi="Times New Roman" w:cs="Times New Roman"/>
          <w:sz w:val="20"/>
          <w:szCs w:val="20"/>
        </w:rPr>
        <w:t>In terrestrial network, the MCL (Maximum Coupling Loss) requirements is set as 164 dB and 159 dB for NB-IoT and eMTC, respectively. As show</w:t>
      </w:r>
      <w:r w:rsidRPr="00F2183C">
        <w:rPr>
          <w:rFonts w:ascii="Times New Roman" w:eastAsia="宋体" w:hAnsi="Times New Roman" w:cs="Times New Roman"/>
          <w:sz w:val="20"/>
          <w:szCs w:val="20"/>
        </w:rPr>
        <w:t xml:space="preserve">n in </w:t>
      </w:r>
      <w:r w:rsidRPr="00F2183C">
        <w:rPr>
          <w:rFonts w:ascii="Times New Roman" w:eastAsia="宋体" w:hAnsi="Times New Roman" w:cs="Times New Roman"/>
          <w:sz w:val="20"/>
          <w:szCs w:val="20"/>
        </w:rPr>
        <w:fldChar w:fldCharType="begin"/>
      </w:r>
      <w:r w:rsidRPr="00F2183C">
        <w:rPr>
          <w:rFonts w:ascii="Times New Roman" w:eastAsia="宋体" w:hAnsi="Times New Roman" w:cs="Times New Roman"/>
          <w:sz w:val="20"/>
          <w:szCs w:val="20"/>
        </w:rPr>
        <w:instrText xml:space="preserve"> REF _Ref5509 \h </w:instrText>
      </w:r>
      <w:r w:rsidR="00F2183C">
        <w:rPr>
          <w:rFonts w:ascii="Times New Roman" w:eastAsia="宋体" w:hAnsi="Times New Roman" w:cs="Times New Roman"/>
          <w:sz w:val="20"/>
          <w:szCs w:val="20"/>
        </w:rPr>
        <w:instrText xml:space="preserve"> \* MERGEFORMAT </w:instrText>
      </w:r>
      <w:r w:rsidRPr="00F2183C">
        <w:rPr>
          <w:rFonts w:ascii="Times New Roman" w:eastAsia="宋体" w:hAnsi="Times New Roman" w:cs="Times New Roman"/>
          <w:sz w:val="20"/>
          <w:szCs w:val="20"/>
        </w:rPr>
      </w:r>
      <w:r w:rsidRPr="00F2183C">
        <w:rPr>
          <w:rFonts w:ascii="Times New Roman" w:eastAsia="宋体" w:hAnsi="Times New Roman" w:cs="Times New Roman"/>
          <w:sz w:val="20"/>
          <w:szCs w:val="20"/>
        </w:rPr>
        <w:fldChar w:fldCharType="separate"/>
      </w:r>
      <w:r w:rsidR="003A6E23" w:rsidRPr="003A6E23">
        <w:rPr>
          <w:rFonts w:ascii="Times New Roman" w:hAnsi="Times New Roman" w:cs="Times New Roman"/>
          <w:sz w:val="20"/>
          <w:szCs w:val="20"/>
        </w:rPr>
        <w:t>Figure 1</w:t>
      </w:r>
      <w:r w:rsidRPr="00F2183C">
        <w:rPr>
          <w:rFonts w:ascii="Times New Roman" w:eastAsia="宋体" w:hAnsi="Times New Roman" w:cs="Times New Roman"/>
          <w:sz w:val="20"/>
          <w:szCs w:val="20"/>
        </w:rPr>
        <w:fldChar w:fldCharType="end"/>
      </w:r>
      <w:r w:rsidRPr="00F2183C">
        <w:rPr>
          <w:rFonts w:ascii="Times New Roman" w:eastAsia="宋体" w:hAnsi="Times New Roman" w:cs="Times New Roman"/>
          <w:sz w:val="20"/>
          <w:szCs w:val="20"/>
        </w:rPr>
        <w:t>~</w:t>
      </w:r>
      <w:r w:rsidRPr="00F2183C">
        <w:rPr>
          <w:rFonts w:ascii="Times New Roman" w:eastAsia="宋体" w:hAnsi="Times New Roman" w:cs="Times New Roman"/>
          <w:sz w:val="20"/>
          <w:szCs w:val="20"/>
        </w:rPr>
        <w:fldChar w:fldCharType="begin"/>
      </w:r>
      <w:r w:rsidRPr="00F2183C">
        <w:rPr>
          <w:rFonts w:ascii="Times New Roman" w:eastAsia="宋体" w:hAnsi="Times New Roman" w:cs="Times New Roman"/>
          <w:sz w:val="20"/>
          <w:szCs w:val="20"/>
        </w:rPr>
        <w:instrText xml:space="preserve"> REF _Ref5515 \h </w:instrText>
      </w:r>
      <w:r w:rsidR="00F2183C">
        <w:rPr>
          <w:rFonts w:ascii="Times New Roman" w:eastAsia="宋体" w:hAnsi="Times New Roman" w:cs="Times New Roman"/>
          <w:sz w:val="20"/>
          <w:szCs w:val="20"/>
        </w:rPr>
        <w:instrText xml:space="preserve"> \* MERGEFORMAT </w:instrText>
      </w:r>
      <w:r w:rsidRPr="00F2183C">
        <w:rPr>
          <w:rFonts w:ascii="Times New Roman" w:eastAsia="宋体" w:hAnsi="Times New Roman" w:cs="Times New Roman"/>
          <w:sz w:val="20"/>
          <w:szCs w:val="20"/>
        </w:rPr>
      </w:r>
      <w:r w:rsidRPr="00F2183C">
        <w:rPr>
          <w:rFonts w:ascii="Times New Roman" w:eastAsia="宋体" w:hAnsi="Times New Roman" w:cs="Times New Roman"/>
          <w:sz w:val="20"/>
          <w:szCs w:val="20"/>
        </w:rPr>
        <w:fldChar w:fldCharType="separate"/>
      </w:r>
      <w:r w:rsidR="003A6E23" w:rsidRPr="003A6E23">
        <w:rPr>
          <w:rFonts w:ascii="Times New Roman" w:hAnsi="Times New Roman" w:cs="Times New Roman"/>
          <w:sz w:val="20"/>
          <w:szCs w:val="20"/>
        </w:rPr>
        <w:t>Figure 9</w:t>
      </w:r>
      <w:r w:rsidRPr="00F2183C">
        <w:rPr>
          <w:rFonts w:ascii="Times New Roman" w:eastAsia="宋体" w:hAnsi="Times New Roman" w:cs="Times New Roman"/>
          <w:sz w:val="20"/>
          <w:szCs w:val="20"/>
        </w:rPr>
        <w:fldChar w:fldCharType="end"/>
      </w:r>
      <w:r w:rsidRPr="00F2183C">
        <w:rPr>
          <w:rFonts w:ascii="Times New Roman" w:eastAsia="宋体" w:hAnsi="Times New Roman" w:cs="Times New Roman"/>
          <w:sz w:val="20"/>
          <w:szCs w:val="20"/>
        </w:rPr>
        <w:t xml:space="preserve"> belo</w:t>
      </w:r>
      <w:r>
        <w:rPr>
          <w:rFonts w:ascii="Times New Roman" w:eastAsia="宋体" w:hAnsi="Times New Roman" w:cs="Times New Roman"/>
          <w:sz w:val="20"/>
          <w:szCs w:val="20"/>
        </w:rPr>
        <w:t xml:space="preserve">w, it can be found that: </w:t>
      </w:r>
    </w:p>
    <w:p w:rsidR="000F3811" w:rsidRDefault="008E2160">
      <w:pPr>
        <w:pStyle w:val="af0"/>
        <w:numPr>
          <w:ilvl w:val="0"/>
          <w:numId w:val="5"/>
        </w:numPr>
        <w:ind w:firstLineChars="0"/>
        <w:rPr>
          <w:rFonts w:ascii="Times New Roman" w:hAnsi="Times New Roman" w:cs="Times New Roman"/>
          <w:sz w:val="20"/>
          <w:szCs w:val="20"/>
        </w:rPr>
      </w:pPr>
      <w:r>
        <w:rPr>
          <w:rFonts w:ascii="Times New Roman" w:hAnsi="Times New Roman" w:cs="Times New Roman"/>
          <w:sz w:val="20"/>
          <w:szCs w:val="20"/>
        </w:rPr>
        <w:t xml:space="preserve">In rural scenario, the CLs of about 5%~10% GEO UEs are larger than 164 dB, and the CLs of about 5% LEO-600 and LEO-1200 UEs are larger than 164 dB; </w:t>
      </w:r>
    </w:p>
    <w:p w:rsidR="000F3811" w:rsidRDefault="008E2160">
      <w:pPr>
        <w:pStyle w:val="af0"/>
        <w:numPr>
          <w:ilvl w:val="0"/>
          <w:numId w:val="5"/>
        </w:numPr>
        <w:ind w:firstLineChars="0"/>
        <w:rPr>
          <w:rFonts w:ascii="Times New Roman" w:hAnsi="Times New Roman" w:cs="Times New Roman"/>
          <w:sz w:val="20"/>
          <w:szCs w:val="20"/>
        </w:rPr>
      </w:pPr>
      <w:r>
        <w:rPr>
          <w:rFonts w:ascii="Times New Roman" w:hAnsi="Times New Roman" w:cs="Times New Roman"/>
          <w:sz w:val="20"/>
          <w:szCs w:val="20"/>
        </w:rPr>
        <w:lastRenderedPageBreak/>
        <w:t xml:space="preserve">In urban scenario, the CLs of about 50% GEO UEs are larger than 164 dB, about 30% LEO-600 and LEO-1200 UEs are larger than 164 dB; </w:t>
      </w:r>
    </w:p>
    <w:p w:rsidR="000F3811" w:rsidRDefault="008E2160">
      <w:pPr>
        <w:pStyle w:val="af0"/>
        <w:numPr>
          <w:ilvl w:val="0"/>
          <w:numId w:val="5"/>
        </w:numPr>
        <w:spacing w:afterLines="50" w:after="120"/>
        <w:ind w:firstLineChars="0"/>
        <w:rPr>
          <w:rFonts w:ascii="Times New Roman" w:hAnsi="Times New Roman" w:cs="Times New Roman"/>
          <w:sz w:val="20"/>
          <w:szCs w:val="20"/>
        </w:rPr>
      </w:pPr>
      <w:r>
        <w:rPr>
          <w:rFonts w:ascii="Times New Roman" w:hAnsi="Times New Roman" w:cs="Times New Roman"/>
          <w:sz w:val="20"/>
          <w:szCs w:val="20"/>
        </w:rPr>
        <w:t xml:space="preserve">In dense urban scenario, the CLs of about 50% GEO UEs are larger than 164 dB, the CLs of about 30%~40% LEO-600 and LEO-1200 UEs are larger than 164 dB. </w:t>
      </w:r>
    </w:p>
    <w:tbl>
      <w:tblPr>
        <w:tblStyle w:val="ab"/>
        <w:tblW w:w="8522" w:type="dxa"/>
        <w:tblLayout w:type="fixed"/>
        <w:tblLook w:val="04A0" w:firstRow="1" w:lastRow="0" w:firstColumn="1" w:lastColumn="0" w:noHBand="0" w:noVBand="1"/>
      </w:tblPr>
      <w:tblGrid>
        <w:gridCol w:w="4261"/>
        <w:gridCol w:w="4261"/>
      </w:tblGrid>
      <w:tr w:rsidR="000F3811">
        <w:tc>
          <w:tcPr>
            <w:tcW w:w="4261" w:type="dxa"/>
          </w:tcPr>
          <w:p w:rsidR="000F3811" w:rsidRPr="003A6E23" w:rsidRDefault="008E2160">
            <w:pPr>
              <w:rPr>
                <w:rFonts w:ascii="Times New Roman" w:hAnsi="Times New Roman" w:cs="Times New Roman"/>
                <w:sz w:val="18"/>
                <w:szCs w:val="20"/>
              </w:rPr>
            </w:pPr>
            <w:r w:rsidRPr="003A6E23">
              <w:rPr>
                <w:rFonts w:ascii="Times New Roman" w:hAnsi="Times New Roman" w:cs="Times New Roman"/>
                <w:noProof/>
                <w:sz w:val="18"/>
                <w:szCs w:val="20"/>
              </w:rPr>
              <w:drawing>
                <wp:inline distT="0" distB="0" distL="114300" distR="114300">
                  <wp:extent cx="2565400" cy="1924050"/>
                  <wp:effectExtent l="0" t="0" r="635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7"/>
                          <a:stretch>
                            <a:fillRect/>
                          </a:stretch>
                        </pic:blipFill>
                        <pic:spPr>
                          <a:xfrm>
                            <a:off x="0" y="0"/>
                            <a:ext cx="2565400" cy="1924050"/>
                          </a:xfrm>
                          <a:prstGeom prst="rect">
                            <a:avLst/>
                          </a:prstGeom>
                          <a:noFill/>
                          <a:ln w="9525">
                            <a:noFill/>
                          </a:ln>
                        </pic:spPr>
                      </pic:pic>
                    </a:graphicData>
                  </a:graphic>
                </wp:inline>
              </w:drawing>
            </w:r>
          </w:p>
        </w:tc>
        <w:tc>
          <w:tcPr>
            <w:tcW w:w="4261" w:type="dxa"/>
          </w:tcPr>
          <w:p w:rsidR="000F3811" w:rsidRPr="003A6E23" w:rsidRDefault="008E2160">
            <w:pPr>
              <w:rPr>
                <w:rFonts w:ascii="Times New Roman" w:hAnsi="Times New Roman" w:cs="Times New Roman"/>
                <w:sz w:val="18"/>
                <w:szCs w:val="20"/>
              </w:rPr>
            </w:pPr>
            <w:r w:rsidRPr="003A6E23">
              <w:rPr>
                <w:rFonts w:ascii="Times New Roman" w:hAnsi="Times New Roman" w:cs="Times New Roman"/>
                <w:noProof/>
                <w:sz w:val="18"/>
                <w:szCs w:val="20"/>
              </w:rPr>
              <w:drawing>
                <wp:inline distT="0" distB="0" distL="114300" distR="114300">
                  <wp:extent cx="2565400" cy="1924050"/>
                  <wp:effectExtent l="0" t="0" r="635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8"/>
                          <a:stretch>
                            <a:fillRect/>
                          </a:stretch>
                        </pic:blipFill>
                        <pic:spPr>
                          <a:xfrm>
                            <a:off x="0" y="0"/>
                            <a:ext cx="2565400" cy="1924050"/>
                          </a:xfrm>
                          <a:prstGeom prst="rect">
                            <a:avLst/>
                          </a:prstGeom>
                          <a:noFill/>
                          <a:ln w="9525">
                            <a:noFill/>
                          </a:ln>
                        </pic:spPr>
                      </pic:pic>
                    </a:graphicData>
                  </a:graphic>
                </wp:inline>
              </w:drawing>
            </w:r>
          </w:p>
        </w:tc>
      </w:tr>
      <w:tr w:rsidR="000F3811">
        <w:tc>
          <w:tcPr>
            <w:tcW w:w="4261" w:type="dxa"/>
          </w:tcPr>
          <w:p w:rsidR="000F3811" w:rsidRPr="003A6E23" w:rsidRDefault="008E2160">
            <w:pPr>
              <w:jc w:val="center"/>
              <w:rPr>
                <w:rFonts w:ascii="Times New Roman" w:hAnsi="Times New Roman" w:cs="Times New Roman"/>
                <w:sz w:val="18"/>
                <w:szCs w:val="20"/>
              </w:rPr>
            </w:pPr>
            <w:bookmarkStart w:id="4" w:name="_Ref5509"/>
            <w:r w:rsidRPr="003A6E23">
              <w:rPr>
                <w:rFonts w:ascii="Times New Roman" w:hAnsi="Times New Roman" w:cs="Times New Roman"/>
                <w:sz w:val="18"/>
                <w:szCs w:val="20"/>
              </w:rPr>
              <w:t xml:space="preserve">Figure </w:t>
            </w:r>
            <w:r w:rsidRPr="003A6E23">
              <w:rPr>
                <w:rFonts w:ascii="Times New Roman" w:hAnsi="Times New Roman" w:cs="Times New Roman"/>
                <w:sz w:val="18"/>
                <w:szCs w:val="20"/>
              </w:rPr>
              <w:fldChar w:fldCharType="begin"/>
            </w:r>
            <w:r w:rsidRPr="003A6E23">
              <w:rPr>
                <w:rFonts w:ascii="Times New Roman" w:hAnsi="Times New Roman" w:cs="Times New Roman"/>
                <w:sz w:val="18"/>
                <w:szCs w:val="20"/>
              </w:rPr>
              <w:instrText xml:space="preserve"> SEQ Figure \* ARABIC </w:instrText>
            </w:r>
            <w:r w:rsidRPr="003A6E23">
              <w:rPr>
                <w:rFonts w:ascii="Times New Roman" w:hAnsi="Times New Roman" w:cs="Times New Roman"/>
                <w:sz w:val="18"/>
                <w:szCs w:val="20"/>
              </w:rPr>
              <w:fldChar w:fldCharType="separate"/>
            </w:r>
            <w:r w:rsidR="003A6E23" w:rsidRPr="003A6E23">
              <w:rPr>
                <w:rFonts w:ascii="Times New Roman" w:hAnsi="Times New Roman" w:cs="Times New Roman"/>
                <w:noProof/>
                <w:sz w:val="18"/>
                <w:szCs w:val="20"/>
              </w:rPr>
              <w:t>1</w:t>
            </w:r>
            <w:r w:rsidRPr="003A6E23">
              <w:rPr>
                <w:rFonts w:ascii="Times New Roman" w:hAnsi="Times New Roman" w:cs="Times New Roman"/>
                <w:sz w:val="18"/>
                <w:szCs w:val="20"/>
              </w:rPr>
              <w:fldChar w:fldCharType="end"/>
            </w:r>
            <w:bookmarkEnd w:id="4"/>
            <w:r w:rsidRPr="003A6E23">
              <w:rPr>
                <w:rFonts w:ascii="Times New Roman" w:hAnsi="Times New Roman" w:cs="Times New Roman"/>
                <w:sz w:val="18"/>
                <w:szCs w:val="20"/>
              </w:rPr>
              <w:t xml:space="preserve"> Illustration of DL CL for GEO in rural</w:t>
            </w:r>
          </w:p>
        </w:tc>
        <w:tc>
          <w:tcPr>
            <w:tcW w:w="4261" w:type="dxa"/>
          </w:tcPr>
          <w:p w:rsidR="000F3811" w:rsidRPr="003A6E23" w:rsidRDefault="008E2160">
            <w:pPr>
              <w:jc w:val="center"/>
              <w:rPr>
                <w:rFonts w:ascii="Times New Roman" w:hAnsi="Times New Roman" w:cs="Times New Roman"/>
                <w:sz w:val="18"/>
                <w:szCs w:val="20"/>
              </w:rPr>
            </w:pPr>
            <w:r w:rsidRPr="003A6E23">
              <w:rPr>
                <w:rFonts w:ascii="Times New Roman" w:hAnsi="Times New Roman" w:cs="Times New Roman"/>
                <w:sz w:val="18"/>
                <w:szCs w:val="20"/>
              </w:rPr>
              <w:t xml:space="preserve">Figure </w:t>
            </w:r>
            <w:r w:rsidRPr="003A6E23">
              <w:rPr>
                <w:rFonts w:ascii="Times New Roman" w:hAnsi="Times New Roman" w:cs="Times New Roman"/>
                <w:sz w:val="18"/>
                <w:szCs w:val="20"/>
              </w:rPr>
              <w:fldChar w:fldCharType="begin"/>
            </w:r>
            <w:r w:rsidRPr="003A6E23">
              <w:rPr>
                <w:rFonts w:ascii="Times New Roman" w:hAnsi="Times New Roman" w:cs="Times New Roman"/>
                <w:sz w:val="18"/>
                <w:szCs w:val="20"/>
              </w:rPr>
              <w:instrText xml:space="preserve"> SEQ Figure \* ARABIC </w:instrText>
            </w:r>
            <w:r w:rsidRPr="003A6E23">
              <w:rPr>
                <w:rFonts w:ascii="Times New Roman" w:hAnsi="Times New Roman" w:cs="Times New Roman"/>
                <w:sz w:val="18"/>
                <w:szCs w:val="20"/>
              </w:rPr>
              <w:fldChar w:fldCharType="separate"/>
            </w:r>
            <w:r w:rsidR="003A6E23" w:rsidRPr="003A6E23">
              <w:rPr>
                <w:rFonts w:ascii="Times New Roman" w:hAnsi="Times New Roman" w:cs="Times New Roman"/>
                <w:noProof/>
                <w:sz w:val="18"/>
                <w:szCs w:val="20"/>
              </w:rPr>
              <w:t>2</w:t>
            </w:r>
            <w:r w:rsidRPr="003A6E23">
              <w:rPr>
                <w:rFonts w:ascii="Times New Roman" w:hAnsi="Times New Roman" w:cs="Times New Roman"/>
                <w:sz w:val="18"/>
                <w:szCs w:val="20"/>
              </w:rPr>
              <w:fldChar w:fldCharType="end"/>
            </w:r>
            <w:r w:rsidRPr="003A6E23">
              <w:rPr>
                <w:rFonts w:ascii="Times New Roman" w:hAnsi="Times New Roman" w:cs="Times New Roman"/>
                <w:sz w:val="18"/>
                <w:szCs w:val="20"/>
              </w:rPr>
              <w:t xml:space="preserve"> Illustration of DL CL for LEO-600 in rural</w:t>
            </w:r>
          </w:p>
        </w:tc>
      </w:tr>
      <w:tr w:rsidR="000F3811">
        <w:tc>
          <w:tcPr>
            <w:tcW w:w="4261" w:type="dxa"/>
          </w:tcPr>
          <w:p w:rsidR="000F3811" w:rsidRPr="003A6E23" w:rsidRDefault="008E2160">
            <w:pPr>
              <w:rPr>
                <w:rFonts w:ascii="Times New Roman" w:hAnsi="Times New Roman" w:cs="Times New Roman"/>
                <w:sz w:val="18"/>
                <w:szCs w:val="20"/>
              </w:rPr>
            </w:pPr>
            <w:r w:rsidRPr="003A6E23">
              <w:rPr>
                <w:rFonts w:ascii="Times New Roman" w:hAnsi="Times New Roman" w:cs="Times New Roman"/>
                <w:noProof/>
                <w:sz w:val="18"/>
                <w:szCs w:val="20"/>
              </w:rPr>
              <w:drawing>
                <wp:inline distT="0" distB="0" distL="114300" distR="114300">
                  <wp:extent cx="2565400" cy="1924050"/>
                  <wp:effectExtent l="0" t="0" r="635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9"/>
                          <a:stretch>
                            <a:fillRect/>
                          </a:stretch>
                        </pic:blipFill>
                        <pic:spPr>
                          <a:xfrm>
                            <a:off x="0" y="0"/>
                            <a:ext cx="2565400" cy="1924050"/>
                          </a:xfrm>
                          <a:prstGeom prst="rect">
                            <a:avLst/>
                          </a:prstGeom>
                          <a:noFill/>
                          <a:ln w="9525">
                            <a:noFill/>
                          </a:ln>
                        </pic:spPr>
                      </pic:pic>
                    </a:graphicData>
                  </a:graphic>
                </wp:inline>
              </w:drawing>
            </w:r>
          </w:p>
        </w:tc>
        <w:tc>
          <w:tcPr>
            <w:tcW w:w="4261" w:type="dxa"/>
          </w:tcPr>
          <w:p w:rsidR="000F3811" w:rsidRPr="003A6E23" w:rsidRDefault="000F3811">
            <w:pPr>
              <w:rPr>
                <w:rFonts w:ascii="Times New Roman" w:hAnsi="Times New Roman" w:cs="Times New Roman"/>
                <w:sz w:val="18"/>
                <w:szCs w:val="20"/>
              </w:rPr>
            </w:pPr>
          </w:p>
        </w:tc>
      </w:tr>
      <w:tr w:rsidR="000F3811">
        <w:tc>
          <w:tcPr>
            <w:tcW w:w="4261" w:type="dxa"/>
          </w:tcPr>
          <w:p w:rsidR="000F3811" w:rsidRPr="003A6E23" w:rsidRDefault="008E2160">
            <w:pPr>
              <w:jc w:val="center"/>
              <w:rPr>
                <w:rFonts w:ascii="Times New Roman" w:hAnsi="Times New Roman" w:cs="Times New Roman"/>
                <w:sz w:val="18"/>
                <w:szCs w:val="20"/>
              </w:rPr>
            </w:pPr>
            <w:r w:rsidRPr="003A6E23">
              <w:rPr>
                <w:rFonts w:ascii="Times New Roman" w:hAnsi="Times New Roman" w:cs="Times New Roman"/>
                <w:sz w:val="18"/>
                <w:szCs w:val="20"/>
              </w:rPr>
              <w:t xml:space="preserve">Figure </w:t>
            </w:r>
            <w:r w:rsidRPr="003A6E23">
              <w:rPr>
                <w:rFonts w:ascii="Times New Roman" w:hAnsi="Times New Roman" w:cs="Times New Roman"/>
                <w:sz w:val="18"/>
                <w:szCs w:val="20"/>
              </w:rPr>
              <w:fldChar w:fldCharType="begin"/>
            </w:r>
            <w:r w:rsidRPr="003A6E23">
              <w:rPr>
                <w:rFonts w:ascii="Times New Roman" w:hAnsi="Times New Roman" w:cs="Times New Roman"/>
                <w:sz w:val="18"/>
                <w:szCs w:val="20"/>
              </w:rPr>
              <w:instrText xml:space="preserve"> SEQ Figure \* ARABIC </w:instrText>
            </w:r>
            <w:r w:rsidRPr="003A6E23">
              <w:rPr>
                <w:rFonts w:ascii="Times New Roman" w:hAnsi="Times New Roman" w:cs="Times New Roman"/>
                <w:sz w:val="18"/>
                <w:szCs w:val="20"/>
              </w:rPr>
              <w:fldChar w:fldCharType="separate"/>
            </w:r>
            <w:r w:rsidR="003A6E23" w:rsidRPr="003A6E23">
              <w:rPr>
                <w:rFonts w:ascii="Times New Roman" w:hAnsi="Times New Roman" w:cs="Times New Roman"/>
                <w:noProof/>
                <w:sz w:val="18"/>
                <w:szCs w:val="20"/>
              </w:rPr>
              <w:t>3</w:t>
            </w:r>
            <w:r w:rsidRPr="003A6E23">
              <w:rPr>
                <w:rFonts w:ascii="Times New Roman" w:hAnsi="Times New Roman" w:cs="Times New Roman"/>
                <w:sz w:val="18"/>
                <w:szCs w:val="20"/>
              </w:rPr>
              <w:fldChar w:fldCharType="end"/>
            </w:r>
            <w:r w:rsidRPr="003A6E23">
              <w:rPr>
                <w:rFonts w:ascii="Times New Roman" w:hAnsi="Times New Roman" w:cs="Times New Roman"/>
                <w:sz w:val="18"/>
                <w:szCs w:val="20"/>
              </w:rPr>
              <w:t xml:space="preserve"> Illustration of DL CL for LEO-1200 in rural</w:t>
            </w:r>
          </w:p>
        </w:tc>
        <w:tc>
          <w:tcPr>
            <w:tcW w:w="4261" w:type="dxa"/>
          </w:tcPr>
          <w:p w:rsidR="000F3811" w:rsidRPr="003A6E23" w:rsidRDefault="000F3811">
            <w:pPr>
              <w:rPr>
                <w:rFonts w:ascii="Times New Roman" w:hAnsi="Times New Roman" w:cs="Times New Roman"/>
                <w:sz w:val="18"/>
                <w:szCs w:val="20"/>
              </w:rPr>
            </w:pPr>
          </w:p>
        </w:tc>
      </w:tr>
      <w:tr w:rsidR="000F3811">
        <w:tc>
          <w:tcPr>
            <w:tcW w:w="4261" w:type="dxa"/>
          </w:tcPr>
          <w:p w:rsidR="000F3811" w:rsidRPr="003A6E23" w:rsidRDefault="008E2160">
            <w:pPr>
              <w:rPr>
                <w:rFonts w:ascii="Times New Roman" w:hAnsi="Times New Roman" w:cs="Times New Roman"/>
                <w:sz w:val="18"/>
                <w:szCs w:val="20"/>
              </w:rPr>
            </w:pPr>
            <w:r w:rsidRPr="003A6E23">
              <w:rPr>
                <w:rFonts w:ascii="Times New Roman" w:hAnsi="Times New Roman" w:cs="Times New Roman"/>
                <w:noProof/>
                <w:sz w:val="18"/>
                <w:szCs w:val="20"/>
              </w:rPr>
              <w:drawing>
                <wp:inline distT="0" distB="0" distL="114300" distR="114300">
                  <wp:extent cx="2565400" cy="1924050"/>
                  <wp:effectExtent l="0" t="0" r="635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0"/>
                          <a:stretch>
                            <a:fillRect/>
                          </a:stretch>
                        </pic:blipFill>
                        <pic:spPr>
                          <a:xfrm>
                            <a:off x="0" y="0"/>
                            <a:ext cx="2565400" cy="1924050"/>
                          </a:xfrm>
                          <a:prstGeom prst="rect">
                            <a:avLst/>
                          </a:prstGeom>
                          <a:noFill/>
                          <a:ln w="9525">
                            <a:noFill/>
                          </a:ln>
                        </pic:spPr>
                      </pic:pic>
                    </a:graphicData>
                  </a:graphic>
                </wp:inline>
              </w:drawing>
            </w:r>
          </w:p>
        </w:tc>
        <w:tc>
          <w:tcPr>
            <w:tcW w:w="4261" w:type="dxa"/>
          </w:tcPr>
          <w:p w:rsidR="000F3811" w:rsidRPr="003A6E23" w:rsidRDefault="008E2160">
            <w:pPr>
              <w:rPr>
                <w:rFonts w:ascii="Times New Roman" w:hAnsi="Times New Roman" w:cs="Times New Roman"/>
                <w:sz w:val="18"/>
                <w:szCs w:val="20"/>
              </w:rPr>
            </w:pPr>
            <w:r w:rsidRPr="003A6E23">
              <w:rPr>
                <w:rFonts w:ascii="Times New Roman" w:hAnsi="Times New Roman" w:cs="Times New Roman"/>
                <w:noProof/>
                <w:sz w:val="18"/>
                <w:szCs w:val="20"/>
              </w:rPr>
              <w:drawing>
                <wp:inline distT="0" distB="0" distL="114300" distR="114300">
                  <wp:extent cx="2565400" cy="1924050"/>
                  <wp:effectExtent l="0" t="0" r="635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11"/>
                          <a:stretch>
                            <a:fillRect/>
                          </a:stretch>
                        </pic:blipFill>
                        <pic:spPr>
                          <a:xfrm>
                            <a:off x="0" y="0"/>
                            <a:ext cx="2565400" cy="1924050"/>
                          </a:xfrm>
                          <a:prstGeom prst="rect">
                            <a:avLst/>
                          </a:prstGeom>
                          <a:noFill/>
                          <a:ln w="9525">
                            <a:noFill/>
                          </a:ln>
                        </pic:spPr>
                      </pic:pic>
                    </a:graphicData>
                  </a:graphic>
                </wp:inline>
              </w:drawing>
            </w:r>
          </w:p>
        </w:tc>
      </w:tr>
      <w:tr w:rsidR="000F3811">
        <w:tc>
          <w:tcPr>
            <w:tcW w:w="4261" w:type="dxa"/>
          </w:tcPr>
          <w:p w:rsidR="000F3811" w:rsidRPr="003A6E23" w:rsidRDefault="008E2160">
            <w:pPr>
              <w:jc w:val="center"/>
              <w:rPr>
                <w:rFonts w:ascii="Times New Roman" w:hAnsi="Times New Roman" w:cs="Times New Roman"/>
                <w:sz w:val="18"/>
                <w:szCs w:val="20"/>
              </w:rPr>
            </w:pPr>
            <w:r w:rsidRPr="003A6E23">
              <w:rPr>
                <w:rFonts w:ascii="Times New Roman" w:hAnsi="Times New Roman" w:cs="Times New Roman"/>
                <w:sz w:val="18"/>
                <w:szCs w:val="20"/>
              </w:rPr>
              <w:t xml:space="preserve">Figure </w:t>
            </w:r>
            <w:r w:rsidRPr="003A6E23">
              <w:rPr>
                <w:rFonts w:ascii="Times New Roman" w:hAnsi="Times New Roman" w:cs="Times New Roman"/>
                <w:sz w:val="18"/>
                <w:szCs w:val="20"/>
              </w:rPr>
              <w:fldChar w:fldCharType="begin"/>
            </w:r>
            <w:r w:rsidRPr="003A6E23">
              <w:rPr>
                <w:rFonts w:ascii="Times New Roman" w:hAnsi="Times New Roman" w:cs="Times New Roman"/>
                <w:sz w:val="18"/>
                <w:szCs w:val="20"/>
              </w:rPr>
              <w:instrText xml:space="preserve"> SEQ Figure \* ARABIC </w:instrText>
            </w:r>
            <w:r w:rsidRPr="003A6E23">
              <w:rPr>
                <w:rFonts w:ascii="Times New Roman" w:hAnsi="Times New Roman" w:cs="Times New Roman"/>
                <w:sz w:val="18"/>
                <w:szCs w:val="20"/>
              </w:rPr>
              <w:fldChar w:fldCharType="separate"/>
            </w:r>
            <w:r w:rsidR="003A6E23" w:rsidRPr="003A6E23">
              <w:rPr>
                <w:rFonts w:ascii="Times New Roman" w:hAnsi="Times New Roman" w:cs="Times New Roman"/>
                <w:noProof/>
                <w:sz w:val="18"/>
                <w:szCs w:val="20"/>
              </w:rPr>
              <w:t>4</w:t>
            </w:r>
            <w:r w:rsidRPr="003A6E23">
              <w:rPr>
                <w:rFonts w:ascii="Times New Roman" w:hAnsi="Times New Roman" w:cs="Times New Roman"/>
                <w:sz w:val="18"/>
                <w:szCs w:val="20"/>
              </w:rPr>
              <w:fldChar w:fldCharType="end"/>
            </w:r>
            <w:r w:rsidRPr="003A6E23">
              <w:rPr>
                <w:rFonts w:ascii="Times New Roman" w:hAnsi="Times New Roman" w:cs="Times New Roman"/>
                <w:sz w:val="18"/>
                <w:szCs w:val="20"/>
              </w:rPr>
              <w:t xml:space="preserve"> Illustration of DL CL for GEO in </w:t>
            </w:r>
            <w:proofErr w:type="spellStart"/>
            <w:r w:rsidRPr="003A6E23">
              <w:rPr>
                <w:rFonts w:ascii="Times New Roman" w:hAnsi="Times New Roman" w:cs="Times New Roman"/>
                <w:sz w:val="18"/>
                <w:szCs w:val="20"/>
              </w:rPr>
              <w:t>ubran</w:t>
            </w:r>
            <w:proofErr w:type="spellEnd"/>
          </w:p>
        </w:tc>
        <w:tc>
          <w:tcPr>
            <w:tcW w:w="4261" w:type="dxa"/>
          </w:tcPr>
          <w:p w:rsidR="000F3811" w:rsidRPr="003A6E23" w:rsidRDefault="008E2160">
            <w:pPr>
              <w:jc w:val="center"/>
              <w:rPr>
                <w:rFonts w:ascii="Times New Roman" w:hAnsi="Times New Roman" w:cs="Times New Roman"/>
                <w:sz w:val="18"/>
                <w:szCs w:val="20"/>
              </w:rPr>
            </w:pPr>
            <w:r w:rsidRPr="003A6E23">
              <w:rPr>
                <w:rFonts w:ascii="Times New Roman" w:hAnsi="Times New Roman" w:cs="Times New Roman"/>
                <w:sz w:val="18"/>
                <w:szCs w:val="20"/>
              </w:rPr>
              <w:t xml:space="preserve">Figure </w:t>
            </w:r>
            <w:r w:rsidRPr="003A6E23">
              <w:rPr>
                <w:rFonts w:ascii="Times New Roman" w:hAnsi="Times New Roman" w:cs="Times New Roman"/>
                <w:sz w:val="18"/>
                <w:szCs w:val="20"/>
              </w:rPr>
              <w:fldChar w:fldCharType="begin"/>
            </w:r>
            <w:r w:rsidRPr="003A6E23">
              <w:rPr>
                <w:rFonts w:ascii="Times New Roman" w:hAnsi="Times New Roman" w:cs="Times New Roman"/>
                <w:sz w:val="18"/>
                <w:szCs w:val="20"/>
              </w:rPr>
              <w:instrText xml:space="preserve"> SEQ Figure \* ARABIC </w:instrText>
            </w:r>
            <w:r w:rsidRPr="003A6E23">
              <w:rPr>
                <w:rFonts w:ascii="Times New Roman" w:hAnsi="Times New Roman" w:cs="Times New Roman"/>
                <w:sz w:val="18"/>
                <w:szCs w:val="20"/>
              </w:rPr>
              <w:fldChar w:fldCharType="separate"/>
            </w:r>
            <w:r w:rsidR="003A6E23" w:rsidRPr="003A6E23">
              <w:rPr>
                <w:rFonts w:ascii="Times New Roman" w:hAnsi="Times New Roman" w:cs="Times New Roman"/>
                <w:noProof/>
                <w:sz w:val="18"/>
                <w:szCs w:val="20"/>
              </w:rPr>
              <w:t>5</w:t>
            </w:r>
            <w:r w:rsidRPr="003A6E23">
              <w:rPr>
                <w:rFonts w:ascii="Times New Roman" w:hAnsi="Times New Roman" w:cs="Times New Roman"/>
                <w:sz w:val="18"/>
                <w:szCs w:val="20"/>
              </w:rPr>
              <w:fldChar w:fldCharType="end"/>
            </w:r>
            <w:r w:rsidRPr="003A6E23">
              <w:rPr>
                <w:rFonts w:ascii="Times New Roman" w:hAnsi="Times New Roman" w:cs="Times New Roman"/>
                <w:sz w:val="18"/>
                <w:szCs w:val="20"/>
              </w:rPr>
              <w:t xml:space="preserve"> Illustration of DL CL for LEO-600 in urban</w:t>
            </w:r>
          </w:p>
        </w:tc>
      </w:tr>
      <w:tr w:rsidR="000F3811">
        <w:tc>
          <w:tcPr>
            <w:tcW w:w="4261" w:type="dxa"/>
          </w:tcPr>
          <w:p w:rsidR="000F3811" w:rsidRPr="003A6E23" w:rsidRDefault="008E2160">
            <w:pPr>
              <w:rPr>
                <w:rFonts w:ascii="Times New Roman" w:hAnsi="Times New Roman" w:cs="Times New Roman"/>
                <w:sz w:val="18"/>
                <w:szCs w:val="20"/>
              </w:rPr>
            </w:pPr>
            <w:r w:rsidRPr="003A6E23">
              <w:rPr>
                <w:rFonts w:ascii="Times New Roman" w:hAnsi="Times New Roman" w:cs="Times New Roman"/>
                <w:noProof/>
                <w:sz w:val="18"/>
                <w:szCs w:val="20"/>
              </w:rPr>
              <w:lastRenderedPageBreak/>
              <w:drawing>
                <wp:inline distT="0" distB="0" distL="114300" distR="114300">
                  <wp:extent cx="2565400" cy="1924050"/>
                  <wp:effectExtent l="0" t="0" r="635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pic:cNvPicPr>
                        </pic:nvPicPr>
                        <pic:blipFill>
                          <a:blip r:embed="rId12"/>
                          <a:stretch>
                            <a:fillRect/>
                          </a:stretch>
                        </pic:blipFill>
                        <pic:spPr>
                          <a:xfrm>
                            <a:off x="0" y="0"/>
                            <a:ext cx="2565400" cy="1924050"/>
                          </a:xfrm>
                          <a:prstGeom prst="rect">
                            <a:avLst/>
                          </a:prstGeom>
                          <a:noFill/>
                          <a:ln w="9525">
                            <a:noFill/>
                          </a:ln>
                        </pic:spPr>
                      </pic:pic>
                    </a:graphicData>
                  </a:graphic>
                </wp:inline>
              </w:drawing>
            </w:r>
          </w:p>
        </w:tc>
        <w:tc>
          <w:tcPr>
            <w:tcW w:w="4261" w:type="dxa"/>
          </w:tcPr>
          <w:p w:rsidR="000F3811" w:rsidRPr="003A6E23" w:rsidRDefault="000F3811">
            <w:pPr>
              <w:rPr>
                <w:rFonts w:ascii="Times New Roman" w:hAnsi="Times New Roman" w:cs="Times New Roman"/>
                <w:sz w:val="18"/>
                <w:szCs w:val="20"/>
              </w:rPr>
            </w:pPr>
          </w:p>
        </w:tc>
      </w:tr>
      <w:tr w:rsidR="000F3811">
        <w:tc>
          <w:tcPr>
            <w:tcW w:w="4261" w:type="dxa"/>
          </w:tcPr>
          <w:p w:rsidR="000F3811" w:rsidRPr="003A6E23" w:rsidRDefault="008E2160">
            <w:pPr>
              <w:jc w:val="center"/>
              <w:rPr>
                <w:rFonts w:ascii="Times New Roman" w:hAnsi="Times New Roman" w:cs="Times New Roman"/>
                <w:sz w:val="18"/>
                <w:szCs w:val="20"/>
              </w:rPr>
            </w:pPr>
            <w:r w:rsidRPr="003A6E23">
              <w:rPr>
                <w:rFonts w:ascii="Times New Roman" w:hAnsi="Times New Roman" w:cs="Times New Roman"/>
                <w:sz w:val="18"/>
                <w:szCs w:val="20"/>
              </w:rPr>
              <w:t xml:space="preserve">Figure </w:t>
            </w:r>
            <w:r w:rsidRPr="003A6E23">
              <w:rPr>
                <w:rFonts w:ascii="Times New Roman" w:hAnsi="Times New Roman" w:cs="Times New Roman"/>
                <w:sz w:val="18"/>
                <w:szCs w:val="20"/>
              </w:rPr>
              <w:fldChar w:fldCharType="begin"/>
            </w:r>
            <w:r w:rsidRPr="003A6E23">
              <w:rPr>
                <w:rFonts w:ascii="Times New Roman" w:hAnsi="Times New Roman" w:cs="Times New Roman"/>
                <w:sz w:val="18"/>
                <w:szCs w:val="20"/>
              </w:rPr>
              <w:instrText xml:space="preserve"> SEQ Figure \* ARABIC </w:instrText>
            </w:r>
            <w:r w:rsidRPr="003A6E23">
              <w:rPr>
                <w:rFonts w:ascii="Times New Roman" w:hAnsi="Times New Roman" w:cs="Times New Roman"/>
                <w:sz w:val="18"/>
                <w:szCs w:val="20"/>
              </w:rPr>
              <w:fldChar w:fldCharType="separate"/>
            </w:r>
            <w:r w:rsidR="003A6E23" w:rsidRPr="003A6E23">
              <w:rPr>
                <w:rFonts w:ascii="Times New Roman" w:hAnsi="Times New Roman" w:cs="Times New Roman"/>
                <w:noProof/>
                <w:sz w:val="18"/>
                <w:szCs w:val="20"/>
              </w:rPr>
              <w:t>6</w:t>
            </w:r>
            <w:r w:rsidRPr="003A6E23">
              <w:rPr>
                <w:rFonts w:ascii="Times New Roman" w:hAnsi="Times New Roman" w:cs="Times New Roman"/>
                <w:sz w:val="18"/>
                <w:szCs w:val="20"/>
              </w:rPr>
              <w:fldChar w:fldCharType="end"/>
            </w:r>
            <w:r w:rsidRPr="003A6E23">
              <w:rPr>
                <w:rFonts w:ascii="Times New Roman" w:hAnsi="Times New Roman" w:cs="Times New Roman"/>
                <w:sz w:val="18"/>
                <w:szCs w:val="20"/>
              </w:rPr>
              <w:t xml:space="preserve"> Illustration of DL CL for LEO-1200 in urban</w:t>
            </w:r>
          </w:p>
        </w:tc>
        <w:tc>
          <w:tcPr>
            <w:tcW w:w="4261" w:type="dxa"/>
          </w:tcPr>
          <w:p w:rsidR="000F3811" w:rsidRPr="003A6E23" w:rsidRDefault="000F3811">
            <w:pPr>
              <w:rPr>
                <w:rFonts w:ascii="Times New Roman" w:hAnsi="Times New Roman" w:cs="Times New Roman"/>
                <w:sz w:val="18"/>
                <w:szCs w:val="20"/>
              </w:rPr>
            </w:pPr>
          </w:p>
        </w:tc>
      </w:tr>
      <w:tr w:rsidR="000F3811">
        <w:tc>
          <w:tcPr>
            <w:tcW w:w="4261" w:type="dxa"/>
          </w:tcPr>
          <w:p w:rsidR="000F3811" w:rsidRPr="003A6E23" w:rsidRDefault="008E2160">
            <w:pPr>
              <w:rPr>
                <w:rFonts w:ascii="Times New Roman" w:hAnsi="Times New Roman" w:cs="Times New Roman"/>
                <w:sz w:val="18"/>
                <w:szCs w:val="20"/>
              </w:rPr>
            </w:pPr>
            <w:r w:rsidRPr="003A6E23">
              <w:rPr>
                <w:rFonts w:ascii="Times New Roman" w:hAnsi="Times New Roman" w:cs="Times New Roman"/>
                <w:noProof/>
                <w:sz w:val="18"/>
                <w:szCs w:val="20"/>
              </w:rPr>
              <w:drawing>
                <wp:inline distT="0" distB="0" distL="114300" distR="114300">
                  <wp:extent cx="2565400" cy="1924050"/>
                  <wp:effectExtent l="0" t="0" r="635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13"/>
                          <a:stretch>
                            <a:fillRect/>
                          </a:stretch>
                        </pic:blipFill>
                        <pic:spPr>
                          <a:xfrm>
                            <a:off x="0" y="0"/>
                            <a:ext cx="2565400" cy="1924050"/>
                          </a:xfrm>
                          <a:prstGeom prst="rect">
                            <a:avLst/>
                          </a:prstGeom>
                          <a:noFill/>
                          <a:ln w="9525">
                            <a:noFill/>
                          </a:ln>
                        </pic:spPr>
                      </pic:pic>
                    </a:graphicData>
                  </a:graphic>
                </wp:inline>
              </w:drawing>
            </w:r>
          </w:p>
        </w:tc>
        <w:tc>
          <w:tcPr>
            <w:tcW w:w="4261" w:type="dxa"/>
          </w:tcPr>
          <w:p w:rsidR="000F3811" w:rsidRPr="003A6E23" w:rsidRDefault="008E2160">
            <w:pPr>
              <w:rPr>
                <w:rFonts w:ascii="Times New Roman" w:hAnsi="Times New Roman" w:cs="Times New Roman"/>
                <w:sz w:val="18"/>
                <w:szCs w:val="20"/>
              </w:rPr>
            </w:pPr>
            <w:r w:rsidRPr="003A6E23">
              <w:rPr>
                <w:rFonts w:ascii="Times New Roman" w:hAnsi="Times New Roman" w:cs="Times New Roman"/>
                <w:noProof/>
                <w:sz w:val="18"/>
                <w:szCs w:val="20"/>
              </w:rPr>
              <w:drawing>
                <wp:inline distT="0" distB="0" distL="114300" distR="114300">
                  <wp:extent cx="2565400" cy="1924050"/>
                  <wp:effectExtent l="0" t="0" r="635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pic:cNvPicPr>
                        </pic:nvPicPr>
                        <pic:blipFill>
                          <a:blip r:embed="rId14"/>
                          <a:stretch>
                            <a:fillRect/>
                          </a:stretch>
                        </pic:blipFill>
                        <pic:spPr>
                          <a:xfrm>
                            <a:off x="0" y="0"/>
                            <a:ext cx="2565400" cy="1924050"/>
                          </a:xfrm>
                          <a:prstGeom prst="rect">
                            <a:avLst/>
                          </a:prstGeom>
                          <a:noFill/>
                          <a:ln w="9525">
                            <a:noFill/>
                          </a:ln>
                        </pic:spPr>
                      </pic:pic>
                    </a:graphicData>
                  </a:graphic>
                </wp:inline>
              </w:drawing>
            </w:r>
          </w:p>
        </w:tc>
      </w:tr>
      <w:tr w:rsidR="000F3811">
        <w:tc>
          <w:tcPr>
            <w:tcW w:w="4261" w:type="dxa"/>
          </w:tcPr>
          <w:p w:rsidR="000F3811" w:rsidRPr="003A6E23" w:rsidRDefault="008E2160">
            <w:pPr>
              <w:jc w:val="center"/>
              <w:rPr>
                <w:rFonts w:ascii="Times New Roman" w:hAnsi="Times New Roman" w:cs="Times New Roman"/>
                <w:sz w:val="18"/>
                <w:szCs w:val="20"/>
              </w:rPr>
            </w:pPr>
            <w:r w:rsidRPr="003A6E23">
              <w:rPr>
                <w:rFonts w:ascii="Times New Roman" w:hAnsi="Times New Roman" w:cs="Times New Roman"/>
                <w:sz w:val="18"/>
                <w:szCs w:val="20"/>
              </w:rPr>
              <w:t xml:space="preserve">Figure </w:t>
            </w:r>
            <w:r w:rsidRPr="003A6E23">
              <w:rPr>
                <w:rFonts w:ascii="Times New Roman" w:hAnsi="Times New Roman" w:cs="Times New Roman"/>
                <w:sz w:val="18"/>
                <w:szCs w:val="20"/>
              </w:rPr>
              <w:fldChar w:fldCharType="begin"/>
            </w:r>
            <w:r w:rsidRPr="003A6E23">
              <w:rPr>
                <w:rFonts w:ascii="Times New Roman" w:hAnsi="Times New Roman" w:cs="Times New Roman"/>
                <w:sz w:val="18"/>
                <w:szCs w:val="20"/>
              </w:rPr>
              <w:instrText xml:space="preserve"> SEQ Figure \* ARABIC </w:instrText>
            </w:r>
            <w:r w:rsidRPr="003A6E23">
              <w:rPr>
                <w:rFonts w:ascii="Times New Roman" w:hAnsi="Times New Roman" w:cs="Times New Roman"/>
                <w:sz w:val="18"/>
                <w:szCs w:val="20"/>
              </w:rPr>
              <w:fldChar w:fldCharType="separate"/>
            </w:r>
            <w:r w:rsidR="003A6E23" w:rsidRPr="003A6E23">
              <w:rPr>
                <w:rFonts w:ascii="Times New Roman" w:hAnsi="Times New Roman" w:cs="Times New Roman"/>
                <w:noProof/>
                <w:sz w:val="18"/>
                <w:szCs w:val="20"/>
              </w:rPr>
              <w:t>7</w:t>
            </w:r>
            <w:r w:rsidRPr="003A6E23">
              <w:rPr>
                <w:rFonts w:ascii="Times New Roman" w:hAnsi="Times New Roman" w:cs="Times New Roman"/>
                <w:sz w:val="18"/>
                <w:szCs w:val="20"/>
              </w:rPr>
              <w:fldChar w:fldCharType="end"/>
            </w:r>
            <w:r w:rsidRPr="003A6E23">
              <w:rPr>
                <w:rFonts w:ascii="Times New Roman" w:hAnsi="Times New Roman" w:cs="Times New Roman"/>
                <w:sz w:val="18"/>
                <w:szCs w:val="20"/>
              </w:rPr>
              <w:t xml:space="preserve"> Illustration of DL CL for GEO in Dense urban</w:t>
            </w:r>
          </w:p>
        </w:tc>
        <w:tc>
          <w:tcPr>
            <w:tcW w:w="4261" w:type="dxa"/>
          </w:tcPr>
          <w:p w:rsidR="000F3811" w:rsidRPr="003A6E23" w:rsidRDefault="008E2160">
            <w:pPr>
              <w:jc w:val="center"/>
              <w:rPr>
                <w:rFonts w:ascii="Times New Roman" w:hAnsi="Times New Roman" w:cs="Times New Roman"/>
                <w:sz w:val="18"/>
                <w:szCs w:val="20"/>
              </w:rPr>
            </w:pPr>
            <w:r w:rsidRPr="003A6E23">
              <w:rPr>
                <w:rFonts w:ascii="Times New Roman" w:hAnsi="Times New Roman" w:cs="Times New Roman"/>
                <w:sz w:val="18"/>
                <w:szCs w:val="20"/>
              </w:rPr>
              <w:t xml:space="preserve">Figure </w:t>
            </w:r>
            <w:r w:rsidRPr="003A6E23">
              <w:rPr>
                <w:rFonts w:ascii="Times New Roman" w:hAnsi="Times New Roman" w:cs="Times New Roman"/>
                <w:sz w:val="18"/>
                <w:szCs w:val="20"/>
              </w:rPr>
              <w:fldChar w:fldCharType="begin"/>
            </w:r>
            <w:r w:rsidRPr="003A6E23">
              <w:rPr>
                <w:rFonts w:ascii="Times New Roman" w:hAnsi="Times New Roman" w:cs="Times New Roman"/>
                <w:sz w:val="18"/>
                <w:szCs w:val="20"/>
              </w:rPr>
              <w:instrText xml:space="preserve"> SEQ Figure \* ARABIC </w:instrText>
            </w:r>
            <w:r w:rsidRPr="003A6E23">
              <w:rPr>
                <w:rFonts w:ascii="Times New Roman" w:hAnsi="Times New Roman" w:cs="Times New Roman"/>
                <w:sz w:val="18"/>
                <w:szCs w:val="20"/>
              </w:rPr>
              <w:fldChar w:fldCharType="separate"/>
            </w:r>
            <w:r w:rsidR="003A6E23" w:rsidRPr="003A6E23">
              <w:rPr>
                <w:rFonts w:ascii="Times New Roman" w:hAnsi="Times New Roman" w:cs="Times New Roman"/>
                <w:noProof/>
                <w:sz w:val="18"/>
                <w:szCs w:val="20"/>
              </w:rPr>
              <w:t>8</w:t>
            </w:r>
            <w:r w:rsidRPr="003A6E23">
              <w:rPr>
                <w:rFonts w:ascii="Times New Roman" w:hAnsi="Times New Roman" w:cs="Times New Roman"/>
                <w:sz w:val="18"/>
                <w:szCs w:val="20"/>
              </w:rPr>
              <w:fldChar w:fldCharType="end"/>
            </w:r>
            <w:r w:rsidRPr="003A6E23">
              <w:rPr>
                <w:rFonts w:ascii="Times New Roman" w:hAnsi="Times New Roman" w:cs="Times New Roman"/>
                <w:sz w:val="18"/>
                <w:szCs w:val="20"/>
              </w:rPr>
              <w:t xml:space="preserve"> Illustration of DL CL for LEO-600 in Dense urban</w:t>
            </w:r>
          </w:p>
        </w:tc>
      </w:tr>
      <w:tr w:rsidR="000F3811">
        <w:tc>
          <w:tcPr>
            <w:tcW w:w="4261" w:type="dxa"/>
          </w:tcPr>
          <w:p w:rsidR="000F3811" w:rsidRPr="003A6E23" w:rsidRDefault="008E2160">
            <w:pPr>
              <w:rPr>
                <w:rFonts w:ascii="Times New Roman" w:hAnsi="Times New Roman" w:cs="Times New Roman"/>
                <w:sz w:val="18"/>
                <w:szCs w:val="20"/>
              </w:rPr>
            </w:pPr>
            <w:r w:rsidRPr="003A6E23">
              <w:rPr>
                <w:rFonts w:ascii="Times New Roman" w:hAnsi="Times New Roman" w:cs="Times New Roman"/>
                <w:noProof/>
                <w:sz w:val="18"/>
                <w:szCs w:val="20"/>
              </w:rPr>
              <w:drawing>
                <wp:inline distT="0" distB="0" distL="114300" distR="114300">
                  <wp:extent cx="2565400" cy="1924050"/>
                  <wp:effectExtent l="0" t="0" r="635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pic:cNvPicPr>
                        </pic:nvPicPr>
                        <pic:blipFill>
                          <a:blip r:embed="rId15"/>
                          <a:stretch>
                            <a:fillRect/>
                          </a:stretch>
                        </pic:blipFill>
                        <pic:spPr>
                          <a:xfrm>
                            <a:off x="0" y="0"/>
                            <a:ext cx="2565400" cy="1924050"/>
                          </a:xfrm>
                          <a:prstGeom prst="rect">
                            <a:avLst/>
                          </a:prstGeom>
                          <a:noFill/>
                          <a:ln w="9525">
                            <a:noFill/>
                          </a:ln>
                        </pic:spPr>
                      </pic:pic>
                    </a:graphicData>
                  </a:graphic>
                </wp:inline>
              </w:drawing>
            </w:r>
          </w:p>
        </w:tc>
        <w:tc>
          <w:tcPr>
            <w:tcW w:w="4261" w:type="dxa"/>
          </w:tcPr>
          <w:p w:rsidR="000F3811" w:rsidRPr="003A6E23" w:rsidRDefault="000F3811">
            <w:pPr>
              <w:rPr>
                <w:rFonts w:ascii="Times New Roman" w:hAnsi="Times New Roman" w:cs="Times New Roman"/>
                <w:sz w:val="18"/>
                <w:szCs w:val="20"/>
              </w:rPr>
            </w:pPr>
          </w:p>
        </w:tc>
      </w:tr>
      <w:tr w:rsidR="000F3811">
        <w:tc>
          <w:tcPr>
            <w:tcW w:w="4261" w:type="dxa"/>
          </w:tcPr>
          <w:p w:rsidR="000F3811" w:rsidRPr="003A6E23" w:rsidRDefault="008E2160">
            <w:pPr>
              <w:jc w:val="center"/>
              <w:rPr>
                <w:rFonts w:ascii="Times New Roman" w:hAnsi="Times New Roman" w:cs="Times New Roman"/>
                <w:sz w:val="18"/>
                <w:szCs w:val="20"/>
              </w:rPr>
            </w:pPr>
            <w:bookmarkStart w:id="5" w:name="_Ref5515"/>
            <w:r w:rsidRPr="003A6E23">
              <w:rPr>
                <w:rFonts w:ascii="Times New Roman" w:hAnsi="Times New Roman" w:cs="Times New Roman"/>
                <w:sz w:val="18"/>
                <w:szCs w:val="20"/>
              </w:rPr>
              <w:t xml:space="preserve">Figure </w:t>
            </w:r>
            <w:r w:rsidRPr="003A6E23">
              <w:rPr>
                <w:rFonts w:ascii="Times New Roman" w:hAnsi="Times New Roman" w:cs="Times New Roman"/>
                <w:sz w:val="18"/>
                <w:szCs w:val="20"/>
              </w:rPr>
              <w:fldChar w:fldCharType="begin"/>
            </w:r>
            <w:r w:rsidRPr="003A6E23">
              <w:rPr>
                <w:rFonts w:ascii="Times New Roman" w:hAnsi="Times New Roman" w:cs="Times New Roman"/>
                <w:sz w:val="18"/>
                <w:szCs w:val="20"/>
              </w:rPr>
              <w:instrText xml:space="preserve"> SEQ Figure \* ARABIC </w:instrText>
            </w:r>
            <w:r w:rsidRPr="003A6E23">
              <w:rPr>
                <w:rFonts w:ascii="Times New Roman" w:hAnsi="Times New Roman" w:cs="Times New Roman"/>
                <w:sz w:val="18"/>
                <w:szCs w:val="20"/>
              </w:rPr>
              <w:fldChar w:fldCharType="separate"/>
            </w:r>
            <w:r w:rsidR="003A6E23" w:rsidRPr="003A6E23">
              <w:rPr>
                <w:rFonts w:ascii="Times New Roman" w:hAnsi="Times New Roman" w:cs="Times New Roman"/>
                <w:noProof/>
                <w:sz w:val="18"/>
                <w:szCs w:val="20"/>
              </w:rPr>
              <w:t>9</w:t>
            </w:r>
            <w:r w:rsidRPr="003A6E23">
              <w:rPr>
                <w:rFonts w:ascii="Times New Roman" w:hAnsi="Times New Roman" w:cs="Times New Roman"/>
                <w:sz w:val="18"/>
                <w:szCs w:val="20"/>
              </w:rPr>
              <w:fldChar w:fldCharType="end"/>
            </w:r>
            <w:bookmarkEnd w:id="5"/>
            <w:r w:rsidRPr="003A6E23">
              <w:rPr>
                <w:rFonts w:ascii="Times New Roman" w:hAnsi="Times New Roman" w:cs="Times New Roman"/>
                <w:sz w:val="18"/>
                <w:szCs w:val="20"/>
              </w:rPr>
              <w:t xml:space="preserve"> Illustration of DL CL for LEO-1200 in Dense urban</w:t>
            </w:r>
          </w:p>
        </w:tc>
        <w:tc>
          <w:tcPr>
            <w:tcW w:w="4261" w:type="dxa"/>
          </w:tcPr>
          <w:p w:rsidR="000F3811" w:rsidRPr="003A6E23" w:rsidRDefault="000F3811">
            <w:pPr>
              <w:rPr>
                <w:rFonts w:ascii="Times New Roman" w:hAnsi="Times New Roman" w:cs="Times New Roman"/>
                <w:sz w:val="18"/>
                <w:szCs w:val="20"/>
              </w:rPr>
            </w:pPr>
          </w:p>
        </w:tc>
      </w:tr>
    </w:tbl>
    <w:p w:rsidR="000F3811" w:rsidRDefault="008E2160">
      <w:pPr>
        <w:spacing w:beforeLines="50" w:before="120"/>
        <w:rPr>
          <w:rStyle w:val="ad"/>
          <w:rFonts w:ascii="Times New Roman" w:hAnsi="Times New Roman" w:cs="Times New Roman"/>
          <w:i w:val="0"/>
          <w:iCs w:val="0"/>
          <w:color w:val="000000"/>
          <w:szCs w:val="21"/>
        </w:rPr>
      </w:pPr>
      <w:r>
        <w:rPr>
          <w:rFonts w:ascii="Times New Roman" w:hAnsi="Times New Roman" w:cs="Times New Roman"/>
          <w:sz w:val="20"/>
          <w:szCs w:val="20"/>
        </w:rPr>
        <w:t>The reason for different performances per scenario is that the probability of LoS/NLoS varies over scenarios. It can be found that even for rural scenario, a number of NLoS UEs will be failed to be supported by existing design.</w:t>
      </w:r>
    </w:p>
    <w:p w:rsidR="000F3811" w:rsidRDefault="008E2160">
      <w:pPr>
        <w:adjustRightInd w:val="0"/>
        <w:snapToGrid w:val="0"/>
        <w:spacing w:beforeLines="50" w:before="120" w:afterLines="50" w:after="120"/>
        <w:rPr>
          <w:rFonts w:ascii="Times New Roman" w:hAnsi="Times New Roman" w:cs="Times New Roman"/>
          <w:bCs/>
          <w:i/>
          <w:iCs/>
          <w:sz w:val="20"/>
          <w:szCs w:val="20"/>
        </w:rPr>
      </w:pPr>
      <w:r>
        <w:rPr>
          <w:rFonts w:ascii="Times New Roman" w:hAnsi="Times New Roman" w:cs="Times New Roman"/>
          <w:b/>
          <w:bCs/>
          <w:i/>
          <w:iCs/>
          <w:sz w:val="20"/>
          <w:szCs w:val="20"/>
        </w:rPr>
        <w:t xml:space="preserve">Observation 1: </w:t>
      </w:r>
      <w:r>
        <w:rPr>
          <w:rFonts w:ascii="Times New Roman" w:hAnsi="Times New Roman" w:cs="Times New Roman"/>
          <w:i/>
          <w:iCs/>
          <w:sz w:val="20"/>
          <w:szCs w:val="20"/>
        </w:rPr>
        <w:t>A large number of UEs</w:t>
      </w:r>
      <w:r>
        <w:rPr>
          <w:rFonts w:ascii="Times New Roman" w:hAnsi="Times New Roman" w:cs="Times New Roman"/>
          <w:bCs/>
          <w:i/>
          <w:iCs/>
          <w:sz w:val="20"/>
          <w:szCs w:val="20"/>
        </w:rPr>
        <w:t xml:space="preserve"> would experience a worse coupling loss larger than 164 dB for urban and dense urban scenarios. And even for rural scenario, there are about 5% UEs which experience coupling loss larger than 164 dB.</w:t>
      </w:r>
    </w:p>
    <w:p w:rsidR="00635A2C" w:rsidRDefault="00635A2C">
      <w:pPr>
        <w:adjustRightInd w:val="0"/>
        <w:snapToGrid w:val="0"/>
        <w:spacing w:beforeLines="50" w:before="120" w:afterLines="50" w:after="120"/>
        <w:rPr>
          <w:rFonts w:ascii="Times New Roman" w:hAnsi="Times New Roman" w:cs="Times New Roman"/>
          <w:bCs/>
          <w:i/>
          <w:iCs/>
          <w:sz w:val="20"/>
          <w:szCs w:val="20"/>
        </w:rPr>
      </w:pPr>
      <w:r>
        <w:rPr>
          <w:rFonts w:ascii="Times New Roman" w:hAnsi="Times New Roman" w:cs="Times New Roman"/>
          <w:b/>
          <w:bCs/>
          <w:i/>
          <w:iCs/>
          <w:sz w:val="20"/>
          <w:szCs w:val="20"/>
        </w:rPr>
        <w:lastRenderedPageBreak/>
        <w:t xml:space="preserve">Proposal </w:t>
      </w:r>
      <w:r w:rsidR="004D44FD">
        <w:rPr>
          <w:rFonts w:ascii="Times New Roman" w:hAnsi="Times New Roman" w:cs="Times New Roman"/>
          <w:b/>
          <w:bCs/>
          <w:i/>
          <w:iCs/>
          <w:sz w:val="20"/>
          <w:szCs w:val="20"/>
        </w:rPr>
        <w:t>3</w:t>
      </w:r>
      <w:r>
        <w:rPr>
          <w:rFonts w:ascii="Times New Roman" w:hAnsi="Times New Roman" w:cs="Times New Roman"/>
          <w:b/>
          <w:bCs/>
          <w:i/>
          <w:iCs/>
          <w:sz w:val="20"/>
          <w:szCs w:val="20"/>
        </w:rPr>
        <w:t xml:space="preserve">: </w:t>
      </w:r>
      <w:r w:rsidRPr="00730283">
        <w:rPr>
          <w:rFonts w:ascii="Times New Roman" w:hAnsi="Times New Roman" w:cs="Times New Roman"/>
          <w:bCs/>
          <w:i/>
          <w:iCs/>
          <w:sz w:val="20"/>
          <w:szCs w:val="20"/>
        </w:rPr>
        <w:t>Capturing the distribution of DL CL based on the system simulation into TR</w:t>
      </w:r>
      <w:r w:rsidR="00730283" w:rsidRPr="00730283">
        <w:rPr>
          <w:rFonts w:ascii="Times New Roman" w:hAnsi="Times New Roman" w:cs="Times New Roman"/>
          <w:bCs/>
          <w:i/>
          <w:iCs/>
          <w:sz w:val="20"/>
          <w:szCs w:val="20"/>
        </w:rPr>
        <w:t xml:space="preserve"> </w:t>
      </w:r>
      <w:r w:rsidR="00730283" w:rsidRPr="00730283">
        <w:rPr>
          <w:rFonts w:ascii="Times New Roman" w:hAnsi="Times New Roman" w:cs="Times New Roman"/>
          <w:i/>
          <w:color w:val="000000"/>
          <w:sz w:val="20"/>
          <w:szCs w:val="20"/>
          <w:shd w:val="clear" w:color="auto" w:fill="FFFFFF"/>
        </w:rPr>
        <w:t>36.763</w:t>
      </w:r>
      <w:r w:rsidR="00730283">
        <w:rPr>
          <w:rFonts w:ascii="Times New Roman" w:hAnsi="Times New Roman" w:cs="Times New Roman"/>
          <w:i/>
          <w:color w:val="000000"/>
          <w:sz w:val="20"/>
          <w:szCs w:val="20"/>
          <w:shd w:val="clear" w:color="auto" w:fill="FFFFFF"/>
        </w:rPr>
        <w:t>.</w:t>
      </w:r>
    </w:p>
    <w:p w:rsidR="000F3811" w:rsidRDefault="008E2160">
      <w:pPr>
        <w:pStyle w:val="1"/>
        <w:keepNext w:val="0"/>
        <w:keepLines w:val="0"/>
        <w:widowControl w:val="0"/>
        <w:numPr>
          <w:ilvl w:val="0"/>
          <w:numId w:val="3"/>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Cs/>
          <w:sz w:val="28"/>
          <w:szCs w:val="30"/>
        </w:rPr>
      </w:pPr>
      <w:r>
        <w:rPr>
          <w:rFonts w:eastAsia="黑体" w:cs="Times New Roman"/>
          <w:b/>
          <w:bCs/>
          <w:sz w:val="28"/>
          <w:szCs w:val="30"/>
          <w:lang w:val="en-US"/>
        </w:rPr>
        <w:t>Deployment</w:t>
      </w:r>
    </w:p>
    <w:p w:rsidR="000F3811" w:rsidRDefault="008E2160">
      <w:pPr>
        <w:rPr>
          <w:rFonts w:ascii="Times New Roman" w:eastAsia="宋体" w:hAnsi="Times New Roman" w:cs="Times New Roman"/>
          <w:sz w:val="20"/>
          <w:szCs w:val="20"/>
        </w:rPr>
      </w:pPr>
      <w:r>
        <w:rPr>
          <w:rFonts w:ascii="Times New Roman" w:eastAsia="宋体" w:hAnsi="Times New Roman" w:cs="Times New Roman" w:hint="eastAsia"/>
          <w:sz w:val="20"/>
          <w:szCs w:val="20"/>
        </w:rPr>
        <w:t>I</w:t>
      </w:r>
      <w:r>
        <w:rPr>
          <w:rFonts w:ascii="Times New Roman" w:eastAsia="宋体" w:hAnsi="Times New Roman" w:cs="Times New Roman"/>
          <w:sz w:val="20"/>
          <w:szCs w:val="20"/>
        </w:rPr>
        <w:t xml:space="preserve">n current specification, as shown in </w:t>
      </w:r>
      <w:r>
        <w:rPr>
          <w:rFonts w:ascii="Times New Roman" w:eastAsia="宋体" w:hAnsi="Times New Roman" w:cs="Times New Roman"/>
          <w:sz w:val="20"/>
          <w:szCs w:val="20"/>
        </w:rPr>
        <w:fldChar w:fldCharType="begin"/>
      </w:r>
      <w:r>
        <w:rPr>
          <w:rFonts w:ascii="Times New Roman" w:eastAsia="宋体" w:hAnsi="Times New Roman" w:cs="Times New Roman"/>
          <w:sz w:val="20"/>
          <w:szCs w:val="20"/>
        </w:rPr>
        <w:instrText xml:space="preserve"> REF _Ref5437 \h  \* MERGEFORMAT </w:instrText>
      </w:r>
      <w:r>
        <w:rPr>
          <w:rFonts w:ascii="Times New Roman" w:eastAsia="宋体" w:hAnsi="Times New Roman" w:cs="Times New Roman"/>
          <w:sz w:val="20"/>
          <w:szCs w:val="20"/>
        </w:rPr>
      </w:r>
      <w:r>
        <w:rPr>
          <w:rFonts w:ascii="Times New Roman" w:eastAsia="宋体" w:hAnsi="Times New Roman" w:cs="Times New Roman"/>
          <w:sz w:val="20"/>
          <w:szCs w:val="20"/>
        </w:rPr>
        <w:fldChar w:fldCharType="separate"/>
      </w:r>
      <w:r w:rsidR="003A6E23" w:rsidRPr="003A6E23">
        <w:rPr>
          <w:rFonts w:ascii="Times New Roman" w:eastAsia="宋体" w:hAnsi="Times New Roman" w:cs="Times New Roman"/>
          <w:sz w:val="20"/>
          <w:szCs w:val="20"/>
        </w:rPr>
        <w:t>Figure 10</w:t>
      </w:r>
      <w:r>
        <w:rPr>
          <w:rFonts w:ascii="Times New Roman" w:eastAsia="宋体" w:hAnsi="Times New Roman" w:cs="Times New Roman"/>
          <w:sz w:val="20"/>
          <w:szCs w:val="20"/>
        </w:rPr>
        <w:fldChar w:fldCharType="end"/>
      </w:r>
      <w:r>
        <w:rPr>
          <w:rFonts w:ascii="Times New Roman" w:eastAsia="宋体" w:hAnsi="Times New Roman" w:cs="Times New Roman"/>
          <w:sz w:val="20"/>
          <w:szCs w:val="20"/>
        </w:rPr>
        <w:t>, three modes are supported for NB-IoT and only in-band for LTE-M.</w:t>
      </w:r>
      <w:r>
        <w:rPr>
          <w:rFonts w:ascii="Times New Roman" w:eastAsia="宋体" w:hAnsi="Times New Roman" w:cs="Times New Roman" w:hint="eastAsia"/>
          <w:sz w:val="20"/>
          <w:szCs w:val="20"/>
        </w:rPr>
        <w:t xml:space="preserve"> There are already some works on the coexistence between NB-IoT and NR in </w:t>
      </w:r>
      <w:r>
        <w:rPr>
          <w:rFonts w:ascii="Times New Roman" w:eastAsia="宋体" w:hAnsi="Times New Roman" w:cs="Times New Roman" w:hint="eastAsia"/>
          <w:sz w:val="20"/>
          <w:szCs w:val="20"/>
        </w:rPr>
        <w:fldChar w:fldCharType="begin"/>
      </w:r>
      <w:r>
        <w:rPr>
          <w:rFonts w:ascii="Times New Roman" w:eastAsia="宋体" w:hAnsi="Times New Roman" w:cs="Times New Roman" w:hint="eastAsia"/>
          <w:sz w:val="20"/>
          <w:szCs w:val="20"/>
        </w:rPr>
        <w:instrText xml:space="preserve"> REF _Ref12439 \r \h </w:instrText>
      </w:r>
      <w:r>
        <w:rPr>
          <w:rFonts w:ascii="Times New Roman" w:eastAsia="宋体" w:hAnsi="Times New Roman" w:cs="Times New Roman"/>
          <w:sz w:val="20"/>
          <w:szCs w:val="20"/>
        </w:rPr>
        <w:instrText xml:space="preserve"> \* MERGEFORMAT </w:instrText>
      </w:r>
      <w:r>
        <w:rPr>
          <w:rFonts w:ascii="Times New Roman" w:eastAsia="宋体" w:hAnsi="Times New Roman" w:cs="Times New Roman" w:hint="eastAsia"/>
          <w:sz w:val="20"/>
          <w:szCs w:val="20"/>
        </w:rPr>
      </w:r>
      <w:r>
        <w:rPr>
          <w:rFonts w:ascii="Times New Roman" w:eastAsia="宋体" w:hAnsi="Times New Roman" w:cs="Times New Roman" w:hint="eastAsia"/>
          <w:sz w:val="20"/>
          <w:szCs w:val="20"/>
        </w:rPr>
        <w:fldChar w:fldCharType="separate"/>
      </w:r>
      <w:r w:rsidR="003A6E23">
        <w:rPr>
          <w:rFonts w:ascii="Times New Roman" w:eastAsia="宋体" w:hAnsi="Times New Roman" w:cs="Times New Roman"/>
          <w:sz w:val="20"/>
          <w:szCs w:val="20"/>
        </w:rPr>
        <w:t>[6]</w:t>
      </w:r>
      <w:r>
        <w:rPr>
          <w:rFonts w:ascii="Times New Roman" w:eastAsia="宋体" w:hAnsi="Times New Roman" w:cs="Times New Roman" w:hint="eastAsia"/>
          <w:sz w:val="20"/>
          <w:szCs w:val="20"/>
        </w:rPr>
        <w:fldChar w:fldCharType="end"/>
      </w:r>
      <w:r>
        <w:rPr>
          <w:rFonts w:ascii="Times New Roman" w:eastAsia="宋体" w:hAnsi="Times New Roman" w:cs="Times New Roman" w:hint="eastAsia"/>
          <w:sz w:val="20"/>
          <w:szCs w:val="20"/>
        </w:rPr>
        <w:t xml:space="preserve">, and coexistence between LTE-MTC and NR in </w:t>
      </w:r>
      <w:r>
        <w:rPr>
          <w:rFonts w:ascii="Times New Roman" w:eastAsia="宋体" w:hAnsi="Times New Roman" w:cs="Times New Roman" w:hint="eastAsia"/>
          <w:sz w:val="20"/>
          <w:szCs w:val="20"/>
        </w:rPr>
        <w:fldChar w:fldCharType="begin"/>
      </w:r>
      <w:r>
        <w:rPr>
          <w:rFonts w:ascii="Times New Roman" w:eastAsia="宋体" w:hAnsi="Times New Roman" w:cs="Times New Roman" w:hint="eastAsia"/>
          <w:sz w:val="20"/>
          <w:szCs w:val="20"/>
        </w:rPr>
        <w:instrText xml:space="preserve"> REF _Ref12403 \r \h </w:instrText>
      </w:r>
      <w:r>
        <w:rPr>
          <w:rFonts w:ascii="Times New Roman" w:eastAsia="宋体" w:hAnsi="Times New Roman" w:cs="Times New Roman"/>
          <w:sz w:val="20"/>
          <w:szCs w:val="20"/>
        </w:rPr>
        <w:instrText xml:space="preserve"> \* MERGEFORMAT </w:instrText>
      </w:r>
      <w:r>
        <w:rPr>
          <w:rFonts w:ascii="Times New Roman" w:eastAsia="宋体" w:hAnsi="Times New Roman" w:cs="Times New Roman" w:hint="eastAsia"/>
          <w:sz w:val="20"/>
          <w:szCs w:val="20"/>
        </w:rPr>
      </w:r>
      <w:r>
        <w:rPr>
          <w:rFonts w:ascii="Times New Roman" w:eastAsia="宋体" w:hAnsi="Times New Roman" w:cs="Times New Roman" w:hint="eastAsia"/>
          <w:sz w:val="20"/>
          <w:szCs w:val="20"/>
        </w:rPr>
        <w:fldChar w:fldCharType="separate"/>
      </w:r>
      <w:r w:rsidR="003A6E23">
        <w:rPr>
          <w:rFonts w:ascii="Times New Roman" w:eastAsia="宋体" w:hAnsi="Times New Roman" w:cs="Times New Roman"/>
          <w:sz w:val="20"/>
          <w:szCs w:val="20"/>
        </w:rPr>
        <w:t>[7]</w:t>
      </w:r>
      <w:r>
        <w:rPr>
          <w:rFonts w:ascii="Times New Roman" w:eastAsia="宋体" w:hAnsi="Times New Roman" w:cs="Times New Roman" w:hint="eastAsia"/>
          <w:sz w:val="20"/>
          <w:szCs w:val="20"/>
        </w:rPr>
        <w:fldChar w:fldCharType="end"/>
      </w:r>
      <w:r>
        <w:rPr>
          <w:rFonts w:ascii="Times New Roman" w:eastAsia="宋体" w:hAnsi="Times New Roman" w:cs="Times New Roman" w:hint="eastAsia"/>
          <w:sz w:val="20"/>
          <w:szCs w:val="20"/>
        </w:rPr>
        <w:t xml:space="preserve"> for terrestrial network. </w:t>
      </w:r>
    </w:p>
    <w:p w:rsidR="000F3811" w:rsidRDefault="008E2160">
      <w:pPr>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For in-band deployment, coexistence with NR 15 kHz SCS is </w:t>
      </w:r>
      <w:r w:rsidR="004D44FD">
        <w:rPr>
          <w:rFonts w:ascii="Times New Roman" w:eastAsia="宋体" w:hAnsi="Times New Roman" w:cs="Times New Roman"/>
          <w:sz w:val="20"/>
          <w:szCs w:val="20"/>
        </w:rPr>
        <w:t>considered</w:t>
      </w:r>
      <w:r>
        <w:rPr>
          <w:rFonts w:ascii="Times New Roman" w:eastAsia="宋体" w:hAnsi="Times New Roman" w:cs="Times New Roman" w:hint="eastAsia"/>
          <w:sz w:val="20"/>
          <w:szCs w:val="20"/>
        </w:rPr>
        <w:t xml:space="preserve"> for both NB-IoT and LTE-MTC by </w:t>
      </w:r>
      <w:r w:rsidR="004D44FD">
        <w:rPr>
          <w:rFonts w:ascii="Times New Roman" w:eastAsia="宋体" w:hAnsi="Times New Roman" w:cs="Times New Roman"/>
          <w:sz w:val="20"/>
          <w:szCs w:val="20"/>
        </w:rPr>
        <w:t xml:space="preserve">assuming the aligned </w:t>
      </w:r>
      <w:r>
        <w:rPr>
          <w:rFonts w:ascii="Times New Roman" w:eastAsia="宋体" w:hAnsi="Times New Roman" w:cs="Times New Roman" w:hint="eastAsia"/>
          <w:sz w:val="20"/>
          <w:szCs w:val="20"/>
        </w:rPr>
        <w:t xml:space="preserve">RBs. </w:t>
      </w:r>
      <w:r w:rsidR="004D44FD">
        <w:rPr>
          <w:rFonts w:ascii="Times New Roman" w:eastAsia="宋体" w:hAnsi="Times New Roman" w:cs="Times New Roman"/>
          <w:sz w:val="20"/>
          <w:szCs w:val="20"/>
        </w:rPr>
        <w:t xml:space="preserve">Since the </w:t>
      </w:r>
      <w:r>
        <w:rPr>
          <w:rFonts w:ascii="Times New Roman" w:eastAsia="宋体" w:hAnsi="Times New Roman" w:cs="Times New Roman" w:hint="eastAsia"/>
          <w:sz w:val="20"/>
          <w:szCs w:val="20"/>
        </w:rPr>
        <w:t xml:space="preserve">PRB alignment </w:t>
      </w:r>
      <w:r w:rsidR="004D44FD">
        <w:rPr>
          <w:rFonts w:ascii="Times New Roman" w:eastAsia="宋体" w:hAnsi="Times New Roman" w:cs="Times New Roman"/>
          <w:sz w:val="20"/>
          <w:szCs w:val="20"/>
        </w:rPr>
        <w:t xml:space="preserve">is not reasonable </w:t>
      </w:r>
      <w:r>
        <w:rPr>
          <w:rFonts w:ascii="Times New Roman" w:eastAsia="宋体" w:hAnsi="Times New Roman" w:cs="Times New Roman" w:hint="eastAsia"/>
          <w:sz w:val="20"/>
          <w:szCs w:val="20"/>
        </w:rPr>
        <w:t xml:space="preserve">for </w:t>
      </w:r>
      <w:r w:rsidR="004D44FD">
        <w:rPr>
          <w:rFonts w:ascii="Times New Roman" w:eastAsia="宋体" w:hAnsi="Times New Roman" w:cs="Times New Roman"/>
          <w:sz w:val="20"/>
          <w:szCs w:val="20"/>
        </w:rPr>
        <w:t xml:space="preserve">the </w:t>
      </w:r>
      <w:r>
        <w:rPr>
          <w:rFonts w:ascii="Times New Roman" w:eastAsia="宋体" w:hAnsi="Times New Roman" w:cs="Times New Roman" w:hint="eastAsia"/>
          <w:sz w:val="20"/>
          <w:szCs w:val="20"/>
        </w:rPr>
        <w:t xml:space="preserve">coexistence with in-band NR 30 kHz and 60 kHz SCS </w:t>
      </w:r>
      <w:r w:rsidR="004D44FD">
        <w:rPr>
          <w:rFonts w:ascii="Times New Roman" w:eastAsia="宋体" w:hAnsi="Times New Roman" w:cs="Times New Roman"/>
          <w:sz w:val="20"/>
          <w:szCs w:val="20"/>
        </w:rPr>
        <w:t>due to</w:t>
      </w:r>
      <w:r>
        <w:rPr>
          <w:rFonts w:ascii="Times New Roman" w:eastAsia="宋体" w:hAnsi="Times New Roman" w:cs="Times New Roman" w:hint="eastAsia"/>
          <w:sz w:val="20"/>
          <w:szCs w:val="20"/>
        </w:rPr>
        <w:t xml:space="preserve"> the </w:t>
      </w:r>
      <w:r w:rsidR="00606026">
        <w:rPr>
          <w:rFonts w:ascii="Times New Roman" w:eastAsia="宋体" w:hAnsi="Times New Roman" w:cs="Times New Roman"/>
          <w:sz w:val="20"/>
          <w:szCs w:val="20"/>
        </w:rPr>
        <w:t xml:space="preserve">invalid </w:t>
      </w:r>
      <w:r>
        <w:rPr>
          <w:rFonts w:ascii="Times New Roman" w:eastAsia="宋体" w:hAnsi="Times New Roman" w:cs="Times New Roman" w:hint="eastAsia"/>
          <w:sz w:val="20"/>
          <w:szCs w:val="20"/>
        </w:rPr>
        <w:t>orthogonality</w:t>
      </w:r>
      <w:r w:rsidR="00606026">
        <w:rPr>
          <w:rFonts w:ascii="Times New Roman" w:eastAsia="宋体" w:hAnsi="Times New Roman" w:cs="Times New Roman"/>
          <w:sz w:val="20"/>
          <w:szCs w:val="20"/>
        </w:rPr>
        <w:t xml:space="preserve">, </w:t>
      </w:r>
      <w:r>
        <w:rPr>
          <w:rFonts w:ascii="Times New Roman" w:eastAsia="宋体" w:hAnsi="Times New Roman" w:cs="Times New Roman" w:hint="eastAsia"/>
          <w:sz w:val="20"/>
          <w:szCs w:val="20"/>
        </w:rPr>
        <w:t>additional guard band would be needed for performance protection when mixed numerology configuration occurs</w:t>
      </w:r>
      <w:r w:rsidR="00606026">
        <w:rPr>
          <w:rFonts w:ascii="Times New Roman" w:eastAsia="宋体" w:hAnsi="Times New Roman" w:cs="Times New Roman"/>
          <w:sz w:val="20"/>
          <w:szCs w:val="20"/>
        </w:rPr>
        <w:t xml:space="preserve">, and it </w:t>
      </w:r>
      <w:r>
        <w:rPr>
          <w:rFonts w:ascii="Times New Roman" w:eastAsia="宋体" w:hAnsi="Times New Roman" w:cs="Times New Roman" w:hint="eastAsia"/>
          <w:sz w:val="20"/>
          <w:szCs w:val="20"/>
        </w:rPr>
        <w:t xml:space="preserve">should be up to BS implementation. Furthermore, for LTE-MTC using FDM, the bandwidth of NR is required to be large enough </w:t>
      </w:r>
      <w:r w:rsidR="00606026">
        <w:rPr>
          <w:rFonts w:ascii="Times New Roman" w:eastAsia="宋体" w:hAnsi="Times New Roman" w:cs="Times New Roman"/>
          <w:sz w:val="20"/>
          <w:szCs w:val="20"/>
        </w:rPr>
        <w:t xml:space="preserve">to ensure that the </w:t>
      </w:r>
      <w:r>
        <w:rPr>
          <w:rFonts w:ascii="Times New Roman" w:eastAsia="宋体" w:hAnsi="Times New Roman" w:cs="Times New Roman" w:hint="eastAsia"/>
          <w:sz w:val="20"/>
          <w:szCs w:val="20"/>
        </w:rPr>
        <w:t>20 RBs for NR SSB and 6 RBs for LTE PSS</w:t>
      </w:r>
      <w:r w:rsidR="00606026">
        <w:rPr>
          <w:rFonts w:ascii="Times New Roman" w:eastAsia="宋体" w:hAnsi="Times New Roman" w:cs="Times New Roman"/>
          <w:sz w:val="20"/>
          <w:szCs w:val="20"/>
        </w:rPr>
        <w:t>/</w:t>
      </w:r>
      <w:r>
        <w:rPr>
          <w:rFonts w:ascii="Times New Roman" w:eastAsia="宋体" w:hAnsi="Times New Roman" w:cs="Times New Roman" w:hint="eastAsia"/>
          <w:sz w:val="20"/>
          <w:szCs w:val="20"/>
        </w:rPr>
        <w:t xml:space="preserve">SSS </w:t>
      </w:r>
      <w:r w:rsidR="00606026">
        <w:rPr>
          <w:rFonts w:ascii="Times New Roman" w:eastAsia="宋体" w:hAnsi="Times New Roman" w:cs="Times New Roman"/>
          <w:sz w:val="20"/>
          <w:szCs w:val="20"/>
        </w:rPr>
        <w:t xml:space="preserve">is not </w:t>
      </w:r>
      <w:r>
        <w:rPr>
          <w:rFonts w:ascii="Times New Roman" w:eastAsia="宋体" w:hAnsi="Times New Roman" w:cs="Times New Roman" w:hint="eastAsia"/>
          <w:sz w:val="20"/>
          <w:szCs w:val="20"/>
        </w:rPr>
        <w:t>overlap</w:t>
      </w:r>
      <w:r w:rsidR="00606026">
        <w:rPr>
          <w:rFonts w:ascii="Times New Roman" w:eastAsia="宋体" w:hAnsi="Times New Roman" w:cs="Times New Roman"/>
          <w:sz w:val="20"/>
          <w:szCs w:val="20"/>
        </w:rPr>
        <w:t>ped</w:t>
      </w:r>
      <w:r>
        <w:rPr>
          <w:rFonts w:ascii="Times New Roman" w:eastAsia="宋体" w:hAnsi="Times New Roman" w:cs="Times New Roman" w:hint="eastAsia"/>
          <w:sz w:val="20"/>
          <w:szCs w:val="20"/>
        </w:rPr>
        <w:t xml:space="preserve"> with each other</w:t>
      </w:r>
      <w:r w:rsidR="00606026">
        <w:rPr>
          <w:rFonts w:ascii="Times New Roman" w:eastAsia="宋体" w:hAnsi="Times New Roman" w:cs="Times New Roman"/>
          <w:sz w:val="20"/>
          <w:szCs w:val="20"/>
        </w:rPr>
        <w:t>. F</w:t>
      </w:r>
      <w:r>
        <w:rPr>
          <w:rFonts w:ascii="Times New Roman" w:eastAsia="宋体" w:hAnsi="Times New Roman" w:cs="Times New Roman" w:hint="eastAsia"/>
          <w:sz w:val="20"/>
          <w:szCs w:val="20"/>
        </w:rPr>
        <w:t xml:space="preserve">or example, if NR bandwidth is only 5 MHz there is not enough resource for coexistence. </w:t>
      </w:r>
    </w:p>
    <w:p w:rsidR="000F3811" w:rsidRDefault="008E2160">
      <w:pPr>
        <w:rPr>
          <w:rFonts w:ascii="Times New Roman" w:eastAsia="宋体" w:hAnsi="Times New Roman" w:cs="Times New Roman"/>
          <w:sz w:val="20"/>
          <w:szCs w:val="20"/>
        </w:rPr>
      </w:pPr>
      <w:r>
        <w:rPr>
          <w:rFonts w:ascii="Times New Roman" w:eastAsia="宋体" w:hAnsi="Times New Roman" w:cs="Times New Roman" w:hint="eastAsia"/>
          <w:b/>
          <w:bCs/>
          <w:i/>
          <w:iCs/>
          <w:sz w:val="20"/>
          <w:szCs w:val="20"/>
        </w:rPr>
        <w:t xml:space="preserve">Observation 2: </w:t>
      </w:r>
      <w:r>
        <w:rPr>
          <w:rFonts w:ascii="Times New Roman" w:eastAsia="宋体" w:hAnsi="Times New Roman" w:cs="Times New Roman" w:hint="eastAsia"/>
          <w:i/>
          <w:iCs/>
          <w:sz w:val="20"/>
          <w:szCs w:val="20"/>
        </w:rPr>
        <w:t>Only NR 15 kHz SCS is focused on when considering coexistence between NB-IoT/LTE-MTC and NR in-band.</w:t>
      </w:r>
    </w:p>
    <w:p w:rsidR="000F3811" w:rsidRDefault="008E2160">
      <w:pPr>
        <w:keepNext/>
        <w:spacing w:line="240" w:lineRule="auto"/>
        <w:ind w:left="420"/>
        <w:jc w:val="center"/>
      </w:pPr>
      <w:r>
        <w:rPr>
          <w:noProof/>
        </w:rPr>
        <w:drawing>
          <wp:inline distT="0" distB="0" distL="0" distR="0">
            <wp:extent cx="3194050" cy="1626235"/>
            <wp:effectExtent l="0" t="0" r="6350" b="12065"/>
            <wp:docPr id="1" name="Picture 1" descr="IoT_mo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oT_mode"/>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3200628" cy="1629489"/>
                    </a:xfrm>
                    <a:prstGeom prst="rect">
                      <a:avLst/>
                    </a:prstGeom>
                    <a:noFill/>
                    <a:ln>
                      <a:noFill/>
                    </a:ln>
                  </pic:spPr>
                </pic:pic>
              </a:graphicData>
            </a:graphic>
          </wp:inline>
        </w:drawing>
      </w:r>
    </w:p>
    <w:p w:rsidR="000F3811" w:rsidRPr="003A6E23" w:rsidRDefault="008E2160">
      <w:pPr>
        <w:pStyle w:val="a3"/>
        <w:keepNext/>
        <w:ind w:left="420"/>
        <w:rPr>
          <w:b w:val="0"/>
          <w:lang w:val="en-US"/>
        </w:rPr>
      </w:pPr>
      <w:bookmarkStart w:id="6" w:name="_Ref5437"/>
      <w:r w:rsidRPr="003A6E23">
        <w:rPr>
          <w:b w:val="0"/>
        </w:rPr>
        <w:t xml:space="preserve">Figure </w:t>
      </w:r>
      <w:r w:rsidRPr="003A6E23">
        <w:rPr>
          <w:b w:val="0"/>
        </w:rPr>
        <w:fldChar w:fldCharType="begin"/>
      </w:r>
      <w:r w:rsidRPr="003A6E23">
        <w:rPr>
          <w:b w:val="0"/>
        </w:rPr>
        <w:instrText xml:space="preserve"> SEQ Figure \* ARABIC </w:instrText>
      </w:r>
      <w:r w:rsidRPr="003A6E23">
        <w:rPr>
          <w:b w:val="0"/>
        </w:rPr>
        <w:fldChar w:fldCharType="separate"/>
      </w:r>
      <w:r w:rsidR="003A6E23" w:rsidRPr="003A6E23">
        <w:rPr>
          <w:b w:val="0"/>
          <w:noProof/>
        </w:rPr>
        <w:t>10</w:t>
      </w:r>
      <w:r w:rsidRPr="003A6E23">
        <w:rPr>
          <w:b w:val="0"/>
        </w:rPr>
        <w:fldChar w:fldCharType="end"/>
      </w:r>
      <w:bookmarkEnd w:id="6"/>
      <w:r w:rsidRPr="003A6E23">
        <w:rPr>
          <w:rFonts w:hint="eastAsia"/>
          <w:b w:val="0"/>
          <w:lang w:val="en-US"/>
        </w:rPr>
        <w:t xml:space="preserve">  </w:t>
      </w:r>
      <w:r w:rsidRPr="003A6E23">
        <w:rPr>
          <w:b w:val="0"/>
        </w:rPr>
        <w:t>Illustration on the operation mode for NB-IoT</w:t>
      </w:r>
    </w:p>
    <w:p w:rsidR="000F3811" w:rsidRDefault="008E2160">
      <w:pPr>
        <w:rPr>
          <w:rFonts w:ascii="Times New Roman" w:eastAsia="宋体" w:hAnsi="Times New Roman" w:cs="Times New Roman"/>
          <w:sz w:val="20"/>
          <w:szCs w:val="20"/>
        </w:rPr>
      </w:pPr>
      <w:r>
        <w:rPr>
          <w:rFonts w:ascii="Times New Roman" w:eastAsia="宋体" w:hAnsi="Times New Roman" w:cs="Times New Roman" w:hint="eastAsia"/>
          <w:sz w:val="20"/>
          <w:szCs w:val="20"/>
        </w:rPr>
        <w:t>For coexistence with NR guard band, it</w:t>
      </w:r>
      <w:r w:rsidR="00963CB1">
        <w:rPr>
          <w:rFonts w:ascii="Times New Roman" w:eastAsia="宋体" w:hAnsi="Times New Roman" w:cs="Times New Roman"/>
          <w:sz w:val="20"/>
          <w:szCs w:val="20"/>
        </w:rPr>
        <w:t xml:space="preserve"> has</w:t>
      </w:r>
      <w:r w:rsidR="00963CB1">
        <w:rPr>
          <w:rFonts w:ascii="Times New Roman" w:eastAsia="宋体" w:hAnsi="Times New Roman" w:cs="Times New Roman" w:hint="eastAsia"/>
          <w:sz w:val="20"/>
          <w:szCs w:val="20"/>
        </w:rPr>
        <w:t xml:space="preserve"> concluded that even </w:t>
      </w:r>
      <w:r w:rsidR="00963CB1">
        <w:rPr>
          <w:rFonts w:ascii="Times New Roman" w:eastAsia="宋体" w:hAnsi="Times New Roman" w:cs="Times New Roman"/>
          <w:sz w:val="20"/>
          <w:szCs w:val="20"/>
        </w:rPr>
        <w:t>for the case that</w:t>
      </w:r>
      <w:r>
        <w:rPr>
          <w:rFonts w:ascii="Times New Roman" w:eastAsia="宋体" w:hAnsi="Times New Roman" w:cs="Times New Roman" w:hint="eastAsia"/>
          <w:sz w:val="20"/>
          <w:szCs w:val="20"/>
        </w:rPr>
        <w:t xml:space="preserve"> one NB-IoT </w:t>
      </w:r>
      <w:r w:rsidR="00963CB1">
        <w:rPr>
          <w:rFonts w:ascii="Times New Roman" w:eastAsia="宋体" w:hAnsi="Times New Roman" w:cs="Times New Roman"/>
          <w:sz w:val="20"/>
          <w:szCs w:val="20"/>
        </w:rPr>
        <w:t xml:space="preserve">with </w:t>
      </w:r>
      <w:r>
        <w:rPr>
          <w:rFonts w:ascii="Times New Roman" w:eastAsia="宋体" w:hAnsi="Times New Roman" w:cs="Times New Roman" w:hint="eastAsia"/>
          <w:sz w:val="20"/>
          <w:szCs w:val="20"/>
        </w:rPr>
        <w:t>15 kHz sub-carrier</w:t>
      </w:r>
      <w:r w:rsidR="00963CB1">
        <w:rPr>
          <w:rFonts w:ascii="Times New Roman" w:eastAsia="宋体" w:hAnsi="Times New Roman" w:cs="Times New Roman" w:hint="eastAsia"/>
          <w:sz w:val="20"/>
          <w:szCs w:val="20"/>
        </w:rPr>
        <w:t xml:space="preserve"> would operate in NR guard band</w:t>
      </w:r>
      <w:r w:rsidR="00963CB1">
        <w:rPr>
          <w:rFonts w:ascii="Times New Roman" w:eastAsia="宋体" w:hAnsi="Times New Roman" w:cs="Times New Roman"/>
          <w:sz w:val="20"/>
          <w:szCs w:val="20"/>
        </w:rPr>
        <w:t>, it still should be considered</w:t>
      </w:r>
      <w:r>
        <w:rPr>
          <w:rFonts w:ascii="Times New Roman" w:eastAsia="宋体" w:hAnsi="Times New Roman" w:cs="Times New Roman" w:hint="eastAsia"/>
          <w:sz w:val="20"/>
          <w:szCs w:val="20"/>
        </w:rPr>
        <w:t xml:space="preserve"> as</w:t>
      </w:r>
      <w:r w:rsidR="00963CB1">
        <w:rPr>
          <w:rFonts w:ascii="Times New Roman" w:eastAsia="宋体" w:hAnsi="Times New Roman" w:cs="Times New Roman" w:hint="eastAsia"/>
          <w:sz w:val="20"/>
          <w:szCs w:val="20"/>
        </w:rPr>
        <w:t xml:space="preserve"> NB-IoT operation in NR in-band</w:t>
      </w:r>
      <w:r>
        <w:rPr>
          <w:rFonts w:ascii="Times New Roman" w:eastAsia="宋体" w:hAnsi="Times New Roman" w:cs="Times New Roman" w:hint="eastAsia"/>
          <w:sz w:val="20"/>
          <w:szCs w:val="20"/>
        </w:rPr>
        <w:t xml:space="preserve">. For standalone mode, there is no issue for coexistence between NB-IoT and NR as concluded in </w:t>
      </w:r>
      <w:r>
        <w:rPr>
          <w:rFonts w:ascii="Times New Roman" w:eastAsia="宋体" w:hAnsi="Times New Roman" w:cs="Times New Roman" w:hint="eastAsia"/>
          <w:sz w:val="20"/>
          <w:szCs w:val="20"/>
        </w:rPr>
        <w:fldChar w:fldCharType="begin"/>
      </w:r>
      <w:r>
        <w:rPr>
          <w:rFonts w:ascii="Times New Roman" w:eastAsia="宋体" w:hAnsi="Times New Roman" w:cs="Times New Roman" w:hint="eastAsia"/>
          <w:sz w:val="20"/>
          <w:szCs w:val="20"/>
        </w:rPr>
        <w:instrText xml:space="preserve"> REF _Ref12439 \r \h </w:instrText>
      </w:r>
      <w:r>
        <w:rPr>
          <w:rFonts w:ascii="Times New Roman" w:eastAsia="宋体" w:hAnsi="Times New Roman" w:cs="Times New Roman"/>
          <w:sz w:val="20"/>
          <w:szCs w:val="20"/>
        </w:rPr>
        <w:instrText xml:space="preserve"> \* MERGEFORMAT </w:instrText>
      </w:r>
      <w:r>
        <w:rPr>
          <w:rFonts w:ascii="Times New Roman" w:eastAsia="宋体" w:hAnsi="Times New Roman" w:cs="Times New Roman" w:hint="eastAsia"/>
          <w:sz w:val="20"/>
          <w:szCs w:val="20"/>
        </w:rPr>
      </w:r>
      <w:r>
        <w:rPr>
          <w:rFonts w:ascii="Times New Roman" w:eastAsia="宋体" w:hAnsi="Times New Roman" w:cs="Times New Roman" w:hint="eastAsia"/>
          <w:sz w:val="20"/>
          <w:szCs w:val="20"/>
        </w:rPr>
        <w:fldChar w:fldCharType="separate"/>
      </w:r>
      <w:r w:rsidR="003A6E23">
        <w:rPr>
          <w:rFonts w:ascii="Times New Roman" w:eastAsia="宋体" w:hAnsi="Times New Roman" w:cs="Times New Roman"/>
          <w:sz w:val="20"/>
          <w:szCs w:val="20"/>
        </w:rPr>
        <w:t>[6]</w:t>
      </w:r>
      <w:r>
        <w:rPr>
          <w:rFonts w:ascii="Times New Roman" w:eastAsia="宋体" w:hAnsi="Times New Roman" w:cs="Times New Roman" w:hint="eastAsia"/>
          <w:sz w:val="20"/>
          <w:szCs w:val="20"/>
        </w:rPr>
        <w:fldChar w:fldCharType="end"/>
      </w:r>
      <w:r>
        <w:rPr>
          <w:rFonts w:ascii="Times New Roman" w:eastAsia="宋体" w:hAnsi="Times New Roman" w:cs="Times New Roman" w:hint="eastAsia"/>
          <w:sz w:val="20"/>
          <w:szCs w:val="20"/>
        </w:rPr>
        <w:t>.</w:t>
      </w:r>
    </w:p>
    <w:p w:rsidR="000F3811" w:rsidRDefault="008E2160">
      <w:pPr>
        <w:rPr>
          <w:rFonts w:ascii="Times New Roman" w:eastAsia="宋体" w:hAnsi="Times New Roman" w:cs="Times New Roman"/>
          <w:sz w:val="20"/>
          <w:szCs w:val="20"/>
        </w:rPr>
      </w:pPr>
      <w:r>
        <w:rPr>
          <w:rFonts w:ascii="Times New Roman" w:eastAsia="宋体" w:hAnsi="Times New Roman" w:cs="Times New Roman" w:hint="eastAsia"/>
          <w:sz w:val="20"/>
          <w:szCs w:val="20"/>
        </w:rPr>
        <w:t>According to the analysis, standalone mode is preferred for IoT-NTN for the first priority, if in-band mode should be discussed, only NR 15 kHz SCS should be considered.</w:t>
      </w:r>
    </w:p>
    <w:p w:rsidR="000F3811" w:rsidRDefault="008E2160">
      <w:pPr>
        <w:rPr>
          <w:rFonts w:ascii="Times New Roman" w:eastAsia="宋体" w:hAnsi="Times New Roman" w:cs="Times New Roman"/>
          <w:b/>
          <w:bCs/>
          <w:i/>
          <w:iCs/>
          <w:sz w:val="20"/>
          <w:szCs w:val="20"/>
        </w:rPr>
      </w:pPr>
      <w:r>
        <w:rPr>
          <w:rFonts w:ascii="Times New Roman" w:eastAsia="宋体" w:hAnsi="Times New Roman" w:cs="Times New Roman" w:hint="eastAsia"/>
          <w:b/>
          <w:bCs/>
          <w:i/>
          <w:iCs/>
          <w:sz w:val="20"/>
          <w:szCs w:val="20"/>
        </w:rPr>
        <w:t xml:space="preserve">Proposal </w:t>
      </w:r>
      <w:r w:rsidR="00C177E9">
        <w:rPr>
          <w:rFonts w:ascii="Times New Roman" w:eastAsia="宋体" w:hAnsi="Times New Roman" w:cs="Times New Roman"/>
          <w:b/>
          <w:bCs/>
          <w:i/>
          <w:iCs/>
          <w:sz w:val="20"/>
          <w:szCs w:val="20"/>
        </w:rPr>
        <w:t>4</w:t>
      </w:r>
      <w:r>
        <w:rPr>
          <w:rFonts w:ascii="Times New Roman" w:eastAsia="宋体" w:hAnsi="Times New Roman" w:cs="Times New Roman" w:hint="eastAsia"/>
          <w:b/>
          <w:bCs/>
          <w:i/>
          <w:iCs/>
          <w:sz w:val="20"/>
          <w:szCs w:val="20"/>
        </w:rPr>
        <w:t>:</w:t>
      </w:r>
      <w:r>
        <w:rPr>
          <w:rFonts w:ascii="Times New Roman" w:eastAsia="宋体" w:hAnsi="Times New Roman" w:cs="Times New Roman" w:hint="eastAsia"/>
          <w:i/>
          <w:iCs/>
          <w:sz w:val="20"/>
          <w:szCs w:val="20"/>
        </w:rPr>
        <w:t xml:space="preserve"> Standalone mode </w:t>
      </w:r>
      <w:r w:rsidR="00F4319C">
        <w:rPr>
          <w:rFonts w:ascii="Times New Roman" w:eastAsia="宋体" w:hAnsi="Times New Roman" w:cs="Times New Roman"/>
          <w:i/>
          <w:iCs/>
          <w:sz w:val="20"/>
          <w:szCs w:val="20"/>
        </w:rPr>
        <w:t>should be prioritized f</w:t>
      </w:r>
      <w:r>
        <w:rPr>
          <w:rFonts w:ascii="Times New Roman" w:eastAsia="宋体" w:hAnsi="Times New Roman" w:cs="Times New Roman" w:hint="eastAsia"/>
          <w:i/>
          <w:iCs/>
          <w:sz w:val="20"/>
          <w:szCs w:val="20"/>
        </w:rPr>
        <w:t xml:space="preserve">or </w:t>
      </w:r>
      <w:r w:rsidR="00F4319C">
        <w:rPr>
          <w:rFonts w:ascii="Times New Roman" w:eastAsia="宋体" w:hAnsi="Times New Roman" w:cs="Times New Roman"/>
          <w:i/>
          <w:iCs/>
          <w:sz w:val="20"/>
          <w:szCs w:val="20"/>
        </w:rPr>
        <w:t xml:space="preserve">the deployment of </w:t>
      </w:r>
      <w:r>
        <w:rPr>
          <w:rFonts w:ascii="Times New Roman" w:eastAsia="宋体" w:hAnsi="Times New Roman" w:cs="Times New Roman" w:hint="eastAsia"/>
          <w:i/>
          <w:iCs/>
          <w:sz w:val="20"/>
          <w:szCs w:val="20"/>
        </w:rPr>
        <w:t>IoT-NTN.</w:t>
      </w:r>
    </w:p>
    <w:p w:rsidR="00927E61" w:rsidRPr="00927E61" w:rsidRDefault="00927E61" w:rsidP="00927E61">
      <w:pPr>
        <w:rPr>
          <w:rFonts w:ascii="Times New Roman" w:eastAsia="宋体" w:hAnsi="Times New Roman" w:cs="Times New Roman"/>
          <w:b/>
          <w:bCs/>
          <w:i/>
          <w:iCs/>
          <w:sz w:val="20"/>
          <w:szCs w:val="20"/>
        </w:rPr>
      </w:pPr>
      <w:bookmarkStart w:id="7" w:name="_GoBack"/>
      <w:bookmarkEnd w:id="7"/>
      <w:r w:rsidRPr="00927E61">
        <w:rPr>
          <w:rFonts w:ascii="Times New Roman" w:eastAsia="宋体" w:hAnsi="Times New Roman" w:cs="Times New Roman" w:hint="eastAsia"/>
          <w:b/>
          <w:bCs/>
          <w:i/>
          <w:iCs/>
          <w:sz w:val="20"/>
          <w:szCs w:val="20"/>
        </w:rPr>
        <w:t xml:space="preserve">Proposal </w:t>
      </w:r>
      <w:r w:rsidRPr="00927E61">
        <w:rPr>
          <w:rFonts w:ascii="Times New Roman" w:eastAsia="宋体" w:hAnsi="Times New Roman" w:cs="Times New Roman"/>
          <w:b/>
          <w:bCs/>
          <w:i/>
          <w:iCs/>
          <w:sz w:val="20"/>
          <w:szCs w:val="20"/>
        </w:rPr>
        <w:t>5</w:t>
      </w:r>
      <w:r w:rsidRPr="00927E61">
        <w:rPr>
          <w:rFonts w:ascii="Times New Roman" w:eastAsia="宋体" w:hAnsi="Times New Roman" w:cs="Times New Roman" w:hint="eastAsia"/>
          <w:b/>
          <w:bCs/>
          <w:i/>
          <w:iCs/>
          <w:sz w:val="20"/>
          <w:szCs w:val="20"/>
        </w:rPr>
        <w:t>:</w:t>
      </w:r>
      <w:r w:rsidRPr="00927E61">
        <w:rPr>
          <w:rFonts w:ascii="Times New Roman" w:eastAsia="宋体" w:hAnsi="Times New Roman" w:cs="Times New Roman" w:hint="eastAsia"/>
          <w:bCs/>
          <w:i/>
          <w:iCs/>
          <w:sz w:val="20"/>
          <w:szCs w:val="20"/>
        </w:rPr>
        <w:t xml:space="preserve"> </w:t>
      </w:r>
      <w:r w:rsidRPr="00927E61">
        <w:rPr>
          <w:rFonts w:ascii="Times New Roman" w:eastAsia="宋体" w:hAnsi="Times New Roman" w:cs="Times New Roman"/>
          <w:bCs/>
          <w:i/>
          <w:iCs/>
          <w:sz w:val="20"/>
          <w:szCs w:val="20"/>
        </w:rPr>
        <w:t>T</w:t>
      </w:r>
      <w:r w:rsidRPr="00927E61">
        <w:rPr>
          <w:rFonts w:ascii="Times New Roman" w:eastAsia="宋体" w:hAnsi="Times New Roman" w:cs="Times New Roman" w:hint="eastAsia"/>
          <w:bCs/>
          <w:i/>
          <w:iCs/>
          <w:sz w:val="20"/>
          <w:szCs w:val="20"/>
        </w:rPr>
        <w:t>h</w:t>
      </w:r>
      <w:r w:rsidRPr="00927E61">
        <w:rPr>
          <w:rFonts w:ascii="Times New Roman" w:eastAsia="宋体" w:hAnsi="Times New Roman" w:cs="Times New Roman"/>
          <w:bCs/>
          <w:i/>
          <w:iCs/>
          <w:sz w:val="20"/>
          <w:szCs w:val="20"/>
        </w:rPr>
        <w:t xml:space="preserve">e supports for </w:t>
      </w:r>
      <w:r w:rsidRPr="00927E61">
        <w:rPr>
          <w:rFonts w:ascii="Times New Roman" w:eastAsia="宋体" w:hAnsi="Times New Roman" w:cs="Times New Roman"/>
          <w:i/>
          <w:iCs/>
          <w:sz w:val="20"/>
          <w:szCs w:val="20"/>
        </w:rPr>
        <w:t>i</w:t>
      </w:r>
      <w:r w:rsidRPr="00927E61">
        <w:rPr>
          <w:rFonts w:ascii="Times New Roman" w:eastAsia="宋体" w:hAnsi="Times New Roman" w:cs="Times New Roman" w:hint="eastAsia"/>
          <w:i/>
          <w:iCs/>
          <w:sz w:val="20"/>
          <w:szCs w:val="20"/>
        </w:rPr>
        <w:t xml:space="preserve">n-band mode </w:t>
      </w:r>
      <w:r w:rsidRPr="00927E61">
        <w:rPr>
          <w:rFonts w:ascii="Times New Roman" w:eastAsia="宋体" w:hAnsi="Times New Roman" w:cs="Times New Roman"/>
          <w:i/>
          <w:iCs/>
          <w:sz w:val="20"/>
          <w:szCs w:val="20"/>
        </w:rPr>
        <w:t xml:space="preserve">should be further studied with </w:t>
      </w:r>
      <w:r w:rsidRPr="00927E61">
        <w:rPr>
          <w:rFonts w:ascii="Times New Roman" w:eastAsia="宋体" w:hAnsi="Times New Roman" w:cs="Times New Roman" w:hint="eastAsia"/>
          <w:i/>
          <w:iCs/>
          <w:sz w:val="20"/>
          <w:szCs w:val="20"/>
        </w:rPr>
        <w:t xml:space="preserve">only </w:t>
      </w:r>
      <w:r w:rsidRPr="00927E61">
        <w:rPr>
          <w:rFonts w:ascii="Times New Roman" w:eastAsia="宋体" w:hAnsi="Times New Roman" w:cs="Times New Roman"/>
          <w:i/>
          <w:iCs/>
          <w:sz w:val="20"/>
          <w:szCs w:val="20"/>
        </w:rPr>
        <w:t xml:space="preserve">assuming the </w:t>
      </w:r>
      <w:r w:rsidRPr="00927E61">
        <w:rPr>
          <w:rFonts w:ascii="Times New Roman" w:eastAsia="宋体" w:hAnsi="Times New Roman" w:cs="Times New Roman" w:hint="eastAsia"/>
          <w:i/>
          <w:iCs/>
          <w:sz w:val="20"/>
          <w:szCs w:val="20"/>
        </w:rPr>
        <w:t xml:space="preserve">NR </w:t>
      </w:r>
      <w:r w:rsidRPr="00927E61">
        <w:rPr>
          <w:rFonts w:ascii="Times New Roman" w:eastAsia="宋体" w:hAnsi="Times New Roman" w:cs="Times New Roman"/>
          <w:i/>
          <w:iCs/>
          <w:sz w:val="20"/>
          <w:szCs w:val="20"/>
        </w:rPr>
        <w:t xml:space="preserve">SCS as </w:t>
      </w:r>
      <w:r w:rsidRPr="00927E61">
        <w:rPr>
          <w:rFonts w:ascii="Times New Roman" w:eastAsia="宋体" w:hAnsi="Times New Roman" w:cs="Times New Roman" w:hint="eastAsia"/>
          <w:i/>
          <w:iCs/>
          <w:sz w:val="20"/>
          <w:szCs w:val="20"/>
        </w:rPr>
        <w:t>15 kHz.</w:t>
      </w:r>
    </w:p>
    <w:p w:rsidR="000F3811" w:rsidRDefault="008E2160">
      <w:pPr>
        <w:pStyle w:val="1"/>
        <w:keepNext w:val="0"/>
        <w:keepLines w:val="0"/>
        <w:widowControl w:val="0"/>
        <w:numPr>
          <w:ilvl w:val="0"/>
          <w:numId w:val="3"/>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Cs/>
          <w:sz w:val="28"/>
          <w:szCs w:val="30"/>
        </w:rPr>
      </w:pPr>
      <w:r>
        <w:rPr>
          <w:rFonts w:eastAsia="黑体" w:cs="Times New Roman"/>
          <w:b/>
          <w:bCs/>
          <w:sz w:val="28"/>
          <w:szCs w:val="30"/>
          <w:lang w:val="en-US"/>
        </w:rPr>
        <w:t>Conclusion</w:t>
      </w:r>
    </w:p>
    <w:p w:rsidR="000F3811" w:rsidRDefault="008E2160">
      <w:pPr>
        <w:rPr>
          <w:rFonts w:ascii="Times New Roman" w:eastAsia="宋体" w:hAnsi="Times New Roman" w:cs="Times New Roman"/>
          <w:sz w:val="20"/>
          <w:szCs w:val="20"/>
        </w:rPr>
      </w:pPr>
      <w:r>
        <w:rPr>
          <w:rFonts w:ascii="Times New Roman" w:eastAsia="宋体" w:hAnsi="Times New Roman" w:cs="Times New Roman" w:hint="eastAsia"/>
          <w:sz w:val="20"/>
          <w:szCs w:val="20"/>
        </w:rPr>
        <w:t>In this contribution, we discuss several problems related to link budget, deployment and connection density, and make the following conclusions:</w:t>
      </w:r>
    </w:p>
    <w:p w:rsidR="00C177E9" w:rsidRDefault="00C177E9" w:rsidP="00C177E9">
      <w:pPr>
        <w:adjustRightInd w:val="0"/>
        <w:snapToGrid w:val="0"/>
        <w:spacing w:beforeLines="50" w:before="120" w:afterLines="50" w:after="120"/>
        <w:rPr>
          <w:rFonts w:ascii="Times New Roman" w:hAnsi="Times New Roman" w:cs="Times New Roman"/>
          <w:bCs/>
          <w:i/>
          <w:iCs/>
          <w:sz w:val="20"/>
          <w:szCs w:val="20"/>
        </w:rPr>
      </w:pPr>
      <w:r>
        <w:rPr>
          <w:rFonts w:ascii="Times New Roman" w:hAnsi="Times New Roman" w:cs="Times New Roman"/>
          <w:b/>
          <w:bCs/>
          <w:i/>
          <w:iCs/>
          <w:sz w:val="20"/>
          <w:szCs w:val="20"/>
        </w:rPr>
        <w:t xml:space="preserve">Observation 1: </w:t>
      </w:r>
      <w:r>
        <w:rPr>
          <w:rFonts w:ascii="Times New Roman" w:hAnsi="Times New Roman" w:cs="Times New Roman"/>
          <w:i/>
          <w:iCs/>
          <w:sz w:val="20"/>
          <w:szCs w:val="20"/>
        </w:rPr>
        <w:t>A large number of UEs</w:t>
      </w:r>
      <w:r>
        <w:rPr>
          <w:rFonts w:ascii="Times New Roman" w:hAnsi="Times New Roman" w:cs="Times New Roman"/>
          <w:bCs/>
          <w:i/>
          <w:iCs/>
          <w:sz w:val="20"/>
          <w:szCs w:val="20"/>
        </w:rPr>
        <w:t xml:space="preserve"> would experience a worse coupling loss larger than 164 dB for urban and dense urban scenarios. And even for rural scenario, there are about 5% UEs which experience coupling loss larger than 164 dB.</w:t>
      </w:r>
    </w:p>
    <w:p w:rsidR="00C177E9" w:rsidRDefault="00C177E9" w:rsidP="00C177E9">
      <w:pPr>
        <w:spacing w:beforeLines="50" w:before="120" w:line="240" w:lineRule="auto"/>
      </w:pPr>
      <w:r>
        <w:rPr>
          <w:rFonts w:ascii="Times New Roman" w:eastAsia="宋体" w:hAnsi="Times New Roman" w:cs="Times New Roman" w:hint="eastAsia"/>
          <w:b/>
          <w:bCs/>
          <w:i/>
          <w:iCs/>
          <w:sz w:val="20"/>
          <w:szCs w:val="20"/>
        </w:rPr>
        <w:t xml:space="preserve">Proposal 1: </w:t>
      </w:r>
      <w:r>
        <w:rPr>
          <w:rFonts w:ascii="Times New Roman" w:eastAsia="宋体" w:hAnsi="Times New Roman" w:cs="Times New Roman"/>
          <w:i/>
          <w:iCs/>
          <w:sz w:val="20"/>
          <w:szCs w:val="20"/>
        </w:rPr>
        <w:t>Clarification on the definition of EIRP for MEO w.r.t to whether including a 3 dB additional loss due to beamwidth is needed.</w:t>
      </w:r>
    </w:p>
    <w:p w:rsidR="00C177E9" w:rsidRDefault="00C177E9" w:rsidP="00C177E9">
      <w:pPr>
        <w:rPr>
          <w:rFonts w:ascii="Times New Roman" w:eastAsia="宋体" w:hAnsi="Times New Roman" w:cs="Times New Roman"/>
          <w:i/>
          <w:iCs/>
          <w:sz w:val="20"/>
          <w:szCs w:val="20"/>
        </w:rPr>
      </w:pPr>
      <w:r>
        <w:rPr>
          <w:rFonts w:ascii="Times New Roman" w:eastAsia="宋体" w:hAnsi="Times New Roman" w:cs="Times New Roman" w:hint="eastAsia"/>
          <w:b/>
          <w:bCs/>
          <w:i/>
          <w:iCs/>
          <w:sz w:val="20"/>
          <w:szCs w:val="20"/>
        </w:rPr>
        <w:t xml:space="preserve">Proposal </w:t>
      </w:r>
      <w:r>
        <w:rPr>
          <w:rFonts w:ascii="Times New Roman" w:eastAsia="宋体" w:hAnsi="Times New Roman" w:cs="Times New Roman"/>
          <w:b/>
          <w:bCs/>
          <w:i/>
          <w:iCs/>
          <w:sz w:val="20"/>
          <w:szCs w:val="20"/>
        </w:rPr>
        <w:t>2</w:t>
      </w:r>
      <w:r>
        <w:rPr>
          <w:rFonts w:ascii="Times New Roman" w:eastAsia="宋体" w:hAnsi="Times New Roman" w:cs="Times New Roman" w:hint="eastAsia"/>
          <w:b/>
          <w:bCs/>
          <w:i/>
          <w:iCs/>
          <w:sz w:val="20"/>
          <w:szCs w:val="20"/>
        </w:rPr>
        <w:t xml:space="preserve">: </w:t>
      </w:r>
      <w:r>
        <w:rPr>
          <w:rFonts w:ascii="Times New Roman" w:eastAsia="宋体" w:hAnsi="Times New Roman" w:cs="Times New Roman" w:hint="eastAsia"/>
          <w:i/>
          <w:iCs/>
          <w:sz w:val="20"/>
          <w:szCs w:val="20"/>
        </w:rPr>
        <w:t xml:space="preserve">The value of atmosphere loss </w:t>
      </w:r>
      <w:r>
        <w:rPr>
          <w:rFonts w:ascii="Times New Roman" w:eastAsia="宋体" w:hAnsi="Times New Roman" w:cs="Times New Roman"/>
          <w:i/>
          <w:iCs/>
          <w:sz w:val="20"/>
          <w:szCs w:val="20"/>
        </w:rPr>
        <w:t xml:space="preserve">used </w:t>
      </w:r>
      <w:r>
        <w:rPr>
          <w:rFonts w:ascii="Times New Roman" w:eastAsia="宋体" w:hAnsi="Times New Roman" w:cs="Times New Roman" w:hint="eastAsia"/>
          <w:i/>
          <w:iCs/>
          <w:sz w:val="20"/>
          <w:szCs w:val="20"/>
        </w:rPr>
        <w:t>in Case-1</w:t>
      </w:r>
      <w:r>
        <w:rPr>
          <w:rFonts w:ascii="Times New Roman" w:eastAsia="宋体" w:hAnsi="Times New Roman" w:cs="Times New Roman"/>
          <w:i/>
          <w:iCs/>
          <w:sz w:val="20"/>
          <w:szCs w:val="20"/>
        </w:rPr>
        <w:t xml:space="preserve"> of link budget</w:t>
      </w:r>
      <w:r>
        <w:rPr>
          <w:rFonts w:ascii="Times New Roman" w:eastAsia="宋体" w:hAnsi="Times New Roman" w:cs="Times New Roman" w:hint="eastAsia"/>
          <w:i/>
          <w:iCs/>
          <w:sz w:val="20"/>
          <w:szCs w:val="20"/>
        </w:rPr>
        <w:t xml:space="preserve"> </w:t>
      </w:r>
      <w:r>
        <w:rPr>
          <w:rFonts w:ascii="Times New Roman" w:eastAsia="宋体" w:hAnsi="Times New Roman" w:cs="Times New Roman"/>
          <w:i/>
          <w:iCs/>
          <w:sz w:val="20"/>
          <w:szCs w:val="20"/>
        </w:rPr>
        <w:t xml:space="preserve">should be updated as </w:t>
      </w:r>
      <w:r>
        <w:rPr>
          <w:rFonts w:ascii="Times New Roman" w:eastAsia="宋体" w:hAnsi="Times New Roman" w:cs="Times New Roman" w:hint="eastAsia"/>
          <w:i/>
          <w:iCs/>
          <w:sz w:val="20"/>
          <w:szCs w:val="20"/>
        </w:rPr>
        <w:t>0.88 dB</w:t>
      </w:r>
      <w:r>
        <w:rPr>
          <w:rFonts w:ascii="Times New Roman" w:eastAsia="宋体" w:hAnsi="Times New Roman" w:cs="Times New Roman"/>
          <w:i/>
          <w:iCs/>
          <w:sz w:val="20"/>
          <w:szCs w:val="20"/>
        </w:rPr>
        <w:t xml:space="preserve"> to align all results</w:t>
      </w:r>
      <w:r>
        <w:rPr>
          <w:rFonts w:ascii="Times New Roman" w:eastAsia="宋体" w:hAnsi="Times New Roman" w:cs="Times New Roman" w:hint="eastAsia"/>
          <w:i/>
          <w:iCs/>
          <w:sz w:val="20"/>
          <w:szCs w:val="20"/>
        </w:rPr>
        <w:t>.</w:t>
      </w:r>
    </w:p>
    <w:p w:rsidR="00C177E9" w:rsidRDefault="00C177E9" w:rsidP="00C177E9">
      <w:pPr>
        <w:adjustRightInd w:val="0"/>
        <w:snapToGrid w:val="0"/>
        <w:spacing w:beforeLines="50" w:before="120" w:afterLines="50" w:after="120"/>
        <w:rPr>
          <w:rFonts w:ascii="Times New Roman" w:hAnsi="Times New Roman" w:cs="Times New Roman"/>
          <w:bCs/>
          <w:i/>
          <w:iCs/>
          <w:sz w:val="20"/>
          <w:szCs w:val="20"/>
        </w:rPr>
      </w:pPr>
      <w:r>
        <w:rPr>
          <w:rFonts w:ascii="Times New Roman" w:hAnsi="Times New Roman" w:cs="Times New Roman"/>
          <w:b/>
          <w:bCs/>
          <w:i/>
          <w:iCs/>
          <w:sz w:val="20"/>
          <w:szCs w:val="20"/>
        </w:rPr>
        <w:lastRenderedPageBreak/>
        <w:t xml:space="preserve">Proposal 3: </w:t>
      </w:r>
      <w:r w:rsidRPr="00730283">
        <w:rPr>
          <w:rFonts w:ascii="Times New Roman" w:hAnsi="Times New Roman" w:cs="Times New Roman"/>
          <w:bCs/>
          <w:i/>
          <w:iCs/>
          <w:sz w:val="20"/>
          <w:szCs w:val="20"/>
        </w:rPr>
        <w:t xml:space="preserve">Capturing the distribution of DL CL based on the system simulation into TR </w:t>
      </w:r>
      <w:r w:rsidRPr="00730283">
        <w:rPr>
          <w:rFonts w:ascii="Times New Roman" w:hAnsi="Times New Roman" w:cs="Times New Roman"/>
          <w:i/>
          <w:color w:val="000000"/>
          <w:sz w:val="20"/>
          <w:szCs w:val="20"/>
          <w:shd w:val="clear" w:color="auto" w:fill="FFFFFF"/>
        </w:rPr>
        <w:t>36.763</w:t>
      </w:r>
      <w:r>
        <w:rPr>
          <w:rFonts w:ascii="Times New Roman" w:hAnsi="Times New Roman" w:cs="Times New Roman"/>
          <w:i/>
          <w:color w:val="000000"/>
          <w:sz w:val="20"/>
          <w:szCs w:val="20"/>
          <w:shd w:val="clear" w:color="auto" w:fill="FFFFFF"/>
        </w:rPr>
        <w:t>.</w:t>
      </w:r>
    </w:p>
    <w:p w:rsidR="00C177E9" w:rsidRDefault="00C177E9" w:rsidP="00C177E9">
      <w:pPr>
        <w:rPr>
          <w:rFonts w:ascii="Times New Roman" w:eastAsia="宋体" w:hAnsi="Times New Roman" w:cs="Times New Roman"/>
          <w:b/>
          <w:bCs/>
          <w:i/>
          <w:iCs/>
          <w:sz w:val="20"/>
          <w:szCs w:val="20"/>
        </w:rPr>
      </w:pPr>
      <w:r>
        <w:rPr>
          <w:rFonts w:ascii="Times New Roman" w:eastAsia="宋体" w:hAnsi="Times New Roman" w:cs="Times New Roman" w:hint="eastAsia"/>
          <w:b/>
          <w:bCs/>
          <w:i/>
          <w:iCs/>
          <w:sz w:val="20"/>
          <w:szCs w:val="20"/>
        </w:rPr>
        <w:t xml:space="preserve">Proposal </w:t>
      </w:r>
      <w:r>
        <w:rPr>
          <w:rFonts w:ascii="Times New Roman" w:eastAsia="宋体" w:hAnsi="Times New Roman" w:cs="Times New Roman"/>
          <w:b/>
          <w:bCs/>
          <w:i/>
          <w:iCs/>
          <w:sz w:val="20"/>
          <w:szCs w:val="20"/>
        </w:rPr>
        <w:t>4</w:t>
      </w:r>
      <w:r>
        <w:rPr>
          <w:rFonts w:ascii="Times New Roman" w:eastAsia="宋体" w:hAnsi="Times New Roman" w:cs="Times New Roman" w:hint="eastAsia"/>
          <w:b/>
          <w:bCs/>
          <w:i/>
          <w:iCs/>
          <w:sz w:val="20"/>
          <w:szCs w:val="20"/>
        </w:rPr>
        <w:t>:</w:t>
      </w:r>
      <w:r>
        <w:rPr>
          <w:rFonts w:ascii="Times New Roman" w:eastAsia="宋体" w:hAnsi="Times New Roman" w:cs="Times New Roman" w:hint="eastAsia"/>
          <w:i/>
          <w:iCs/>
          <w:sz w:val="20"/>
          <w:szCs w:val="20"/>
        </w:rPr>
        <w:t xml:space="preserve"> Standalone mode </w:t>
      </w:r>
      <w:r>
        <w:rPr>
          <w:rFonts w:ascii="Times New Roman" w:eastAsia="宋体" w:hAnsi="Times New Roman" w:cs="Times New Roman"/>
          <w:i/>
          <w:iCs/>
          <w:sz w:val="20"/>
          <w:szCs w:val="20"/>
        </w:rPr>
        <w:t>should be prioritized f</w:t>
      </w:r>
      <w:r>
        <w:rPr>
          <w:rFonts w:ascii="Times New Roman" w:eastAsia="宋体" w:hAnsi="Times New Roman" w:cs="Times New Roman" w:hint="eastAsia"/>
          <w:i/>
          <w:iCs/>
          <w:sz w:val="20"/>
          <w:szCs w:val="20"/>
        </w:rPr>
        <w:t xml:space="preserve">or </w:t>
      </w:r>
      <w:r>
        <w:rPr>
          <w:rFonts w:ascii="Times New Roman" w:eastAsia="宋体" w:hAnsi="Times New Roman" w:cs="Times New Roman"/>
          <w:i/>
          <w:iCs/>
          <w:sz w:val="20"/>
          <w:szCs w:val="20"/>
        </w:rPr>
        <w:t xml:space="preserve">the deployment of </w:t>
      </w:r>
      <w:r>
        <w:rPr>
          <w:rFonts w:ascii="Times New Roman" w:eastAsia="宋体" w:hAnsi="Times New Roman" w:cs="Times New Roman" w:hint="eastAsia"/>
          <w:i/>
          <w:iCs/>
          <w:sz w:val="20"/>
          <w:szCs w:val="20"/>
        </w:rPr>
        <w:t>IoT-NTN.</w:t>
      </w:r>
    </w:p>
    <w:p w:rsidR="00C177E9" w:rsidRDefault="00C177E9" w:rsidP="00C177E9">
      <w:pPr>
        <w:rPr>
          <w:rFonts w:ascii="Times New Roman" w:eastAsia="宋体" w:hAnsi="Times New Roman" w:cs="Times New Roman"/>
          <w:b/>
          <w:bCs/>
          <w:i/>
          <w:iCs/>
          <w:sz w:val="20"/>
          <w:szCs w:val="20"/>
        </w:rPr>
      </w:pPr>
      <w:r>
        <w:rPr>
          <w:rFonts w:ascii="Times New Roman" w:eastAsia="宋体" w:hAnsi="Times New Roman" w:cs="Times New Roman" w:hint="eastAsia"/>
          <w:b/>
          <w:bCs/>
          <w:i/>
          <w:iCs/>
          <w:sz w:val="20"/>
          <w:szCs w:val="20"/>
        </w:rPr>
        <w:t xml:space="preserve">Proposal </w:t>
      </w:r>
      <w:r>
        <w:rPr>
          <w:rFonts w:ascii="Times New Roman" w:eastAsia="宋体" w:hAnsi="Times New Roman" w:cs="Times New Roman"/>
          <w:b/>
          <w:bCs/>
          <w:i/>
          <w:iCs/>
          <w:sz w:val="20"/>
          <w:szCs w:val="20"/>
        </w:rPr>
        <w:t>5</w:t>
      </w:r>
      <w:r>
        <w:rPr>
          <w:rFonts w:ascii="Times New Roman" w:eastAsia="宋体" w:hAnsi="Times New Roman" w:cs="Times New Roman" w:hint="eastAsia"/>
          <w:b/>
          <w:bCs/>
          <w:i/>
          <w:iCs/>
          <w:sz w:val="20"/>
          <w:szCs w:val="20"/>
        </w:rPr>
        <w:t>:</w:t>
      </w:r>
      <w:r w:rsidRPr="00DF62B6">
        <w:rPr>
          <w:rFonts w:ascii="Times New Roman" w:eastAsia="宋体" w:hAnsi="Times New Roman" w:cs="Times New Roman" w:hint="eastAsia"/>
          <w:bCs/>
          <w:i/>
          <w:iCs/>
          <w:sz w:val="20"/>
          <w:szCs w:val="20"/>
        </w:rPr>
        <w:t xml:space="preserve"> </w:t>
      </w:r>
      <w:r w:rsidR="00DF62B6" w:rsidRPr="00DF62B6">
        <w:rPr>
          <w:rFonts w:ascii="Times New Roman" w:eastAsia="宋体" w:hAnsi="Times New Roman" w:cs="Times New Roman"/>
          <w:bCs/>
          <w:i/>
          <w:iCs/>
          <w:sz w:val="20"/>
          <w:szCs w:val="20"/>
        </w:rPr>
        <w:t>T</w:t>
      </w:r>
      <w:r w:rsidR="00DF62B6" w:rsidRPr="00DF62B6">
        <w:rPr>
          <w:rFonts w:ascii="Times New Roman" w:eastAsia="宋体" w:hAnsi="Times New Roman" w:cs="Times New Roman" w:hint="eastAsia"/>
          <w:bCs/>
          <w:i/>
          <w:iCs/>
          <w:sz w:val="20"/>
          <w:szCs w:val="20"/>
        </w:rPr>
        <w:t>h</w:t>
      </w:r>
      <w:r w:rsidR="00DF62B6" w:rsidRPr="00DF62B6">
        <w:rPr>
          <w:rFonts w:ascii="Times New Roman" w:eastAsia="宋体" w:hAnsi="Times New Roman" w:cs="Times New Roman"/>
          <w:bCs/>
          <w:i/>
          <w:iCs/>
          <w:sz w:val="20"/>
          <w:szCs w:val="20"/>
        </w:rPr>
        <w:t xml:space="preserve">e supports for </w:t>
      </w:r>
      <w:r w:rsidR="00DF62B6" w:rsidRPr="00DF62B6">
        <w:rPr>
          <w:rFonts w:ascii="Times New Roman" w:eastAsia="宋体" w:hAnsi="Times New Roman" w:cs="Times New Roman"/>
          <w:i/>
          <w:iCs/>
          <w:sz w:val="20"/>
          <w:szCs w:val="20"/>
        </w:rPr>
        <w:t>i</w:t>
      </w:r>
      <w:r w:rsidRPr="00DF62B6">
        <w:rPr>
          <w:rFonts w:ascii="Times New Roman" w:eastAsia="宋体" w:hAnsi="Times New Roman" w:cs="Times New Roman" w:hint="eastAsia"/>
          <w:i/>
          <w:iCs/>
          <w:sz w:val="20"/>
          <w:szCs w:val="20"/>
        </w:rPr>
        <w:t>n-band m</w:t>
      </w:r>
      <w:r>
        <w:rPr>
          <w:rFonts w:ascii="Times New Roman" w:eastAsia="宋体" w:hAnsi="Times New Roman" w:cs="Times New Roman" w:hint="eastAsia"/>
          <w:i/>
          <w:iCs/>
          <w:sz w:val="20"/>
          <w:szCs w:val="20"/>
        </w:rPr>
        <w:t xml:space="preserve">ode </w:t>
      </w:r>
      <w:r w:rsidR="00DF62B6">
        <w:rPr>
          <w:rFonts w:ascii="Times New Roman" w:eastAsia="宋体" w:hAnsi="Times New Roman" w:cs="Times New Roman"/>
          <w:i/>
          <w:iCs/>
          <w:sz w:val="20"/>
          <w:szCs w:val="20"/>
        </w:rPr>
        <w:t xml:space="preserve">should be further studied with </w:t>
      </w:r>
      <w:r>
        <w:rPr>
          <w:rFonts w:ascii="Times New Roman" w:eastAsia="宋体" w:hAnsi="Times New Roman" w:cs="Times New Roman" w:hint="eastAsia"/>
          <w:i/>
          <w:iCs/>
          <w:sz w:val="20"/>
          <w:szCs w:val="20"/>
        </w:rPr>
        <w:t xml:space="preserve">only </w:t>
      </w:r>
      <w:r w:rsidR="00DF62B6">
        <w:rPr>
          <w:rFonts w:ascii="Times New Roman" w:eastAsia="宋体" w:hAnsi="Times New Roman" w:cs="Times New Roman"/>
          <w:i/>
          <w:iCs/>
          <w:sz w:val="20"/>
          <w:szCs w:val="20"/>
        </w:rPr>
        <w:t xml:space="preserve">assuming the </w:t>
      </w:r>
      <w:r>
        <w:rPr>
          <w:rFonts w:ascii="Times New Roman" w:eastAsia="宋体" w:hAnsi="Times New Roman" w:cs="Times New Roman" w:hint="eastAsia"/>
          <w:i/>
          <w:iCs/>
          <w:sz w:val="20"/>
          <w:szCs w:val="20"/>
        </w:rPr>
        <w:t xml:space="preserve">NR </w:t>
      </w:r>
      <w:r w:rsidR="00DF62B6">
        <w:rPr>
          <w:rFonts w:ascii="Times New Roman" w:eastAsia="宋体" w:hAnsi="Times New Roman" w:cs="Times New Roman"/>
          <w:i/>
          <w:iCs/>
          <w:sz w:val="20"/>
          <w:szCs w:val="20"/>
        </w:rPr>
        <w:t xml:space="preserve">SCS as </w:t>
      </w:r>
      <w:r>
        <w:rPr>
          <w:rFonts w:ascii="Times New Roman" w:eastAsia="宋体" w:hAnsi="Times New Roman" w:cs="Times New Roman" w:hint="eastAsia"/>
          <w:i/>
          <w:iCs/>
          <w:sz w:val="20"/>
          <w:szCs w:val="20"/>
        </w:rPr>
        <w:t>15 kHz.</w:t>
      </w:r>
    </w:p>
    <w:p w:rsidR="000F3811" w:rsidRDefault="008E2160">
      <w:pPr>
        <w:pStyle w:val="1"/>
        <w:keepNext w:val="0"/>
        <w:keepLines w:val="0"/>
        <w:widowControl w:val="0"/>
        <w:pBdr>
          <w:top w:val="none" w:sz="0" w:space="0" w:color="auto"/>
        </w:pBdr>
        <w:tabs>
          <w:tab w:val="left" w:pos="432"/>
        </w:tabs>
        <w:overflowPunct/>
        <w:snapToGrid w:val="0"/>
        <w:spacing w:beforeLines="50" w:before="120" w:afterLines="50" w:after="120"/>
        <w:textAlignment w:val="auto"/>
        <w:rPr>
          <w:rFonts w:eastAsia="黑体" w:cs="Times New Roman"/>
          <w:b/>
          <w:bCs/>
          <w:sz w:val="28"/>
          <w:szCs w:val="30"/>
          <w:lang w:val="en-US"/>
        </w:rPr>
      </w:pPr>
      <w:r>
        <w:rPr>
          <w:rFonts w:eastAsia="黑体" w:cs="Times New Roman"/>
          <w:b/>
          <w:bCs/>
          <w:sz w:val="28"/>
          <w:szCs w:val="30"/>
          <w:lang w:val="en-US"/>
        </w:rPr>
        <w:t>Reference</w:t>
      </w:r>
    </w:p>
    <w:p w:rsidR="000F3811" w:rsidRDefault="008E2160">
      <w:pPr>
        <w:pStyle w:val="ListParagraph1"/>
        <w:numPr>
          <w:ilvl w:val="0"/>
          <w:numId w:val="6"/>
        </w:numPr>
        <w:spacing w:after="0" w:line="240" w:lineRule="auto"/>
        <w:rPr>
          <w:rFonts w:ascii="Times New Roman" w:hAnsi="Times New Roman"/>
          <w:sz w:val="20"/>
          <w:szCs w:val="20"/>
        </w:rPr>
      </w:pPr>
      <w:bookmarkStart w:id="8" w:name="_Ref12357"/>
      <w:r>
        <w:rPr>
          <w:rFonts w:ascii="Times New Roman" w:hAnsi="Times New Roman" w:hint="eastAsia"/>
          <w:sz w:val="20"/>
          <w:szCs w:val="20"/>
        </w:rPr>
        <w:t>Chair's Notes RAN1#104b-e final.</w:t>
      </w:r>
      <w:bookmarkEnd w:id="8"/>
    </w:p>
    <w:p w:rsidR="000F3811" w:rsidRDefault="008E2160">
      <w:pPr>
        <w:pStyle w:val="ListParagraph1"/>
        <w:numPr>
          <w:ilvl w:val="0"/>
          <w:numId w:val="6"/>
        </w:numPr>
        <w:spacing w:after="0" w:line="240" w:lineRule="auto"/>
        <w:rPr>
          <w:rFonts w:ascii="Times New Roman" w:hAnsi="Times New Roman"/>
          <w:sz w:val="20"/>
          <w:szCs w:val="20"/>
        </w:rPr>
      </w:pPr>
      <w:bookmarkStart w:id="9" w:name="_Ref71270685"/>
      <w:bookmarkStart w:id="10" w:name="_Ref21088"/>
      <w:r>
        <w:rPr>
          <w:rFonts w:ascii="Times New Roman" w:hAnsi="Times New Roman"/>
          <w:sz w:val="20"/>
          <w:szCs w:val="20"/>
        </w:rPr>
        <w:t>R1-2104146  3GPP TR36.763 v0.2.0</w:t>
      </w:r>
      <w:bookmarkEnd w:id="9"/>
    </w:p>
    <w:p w:rsidR="000F3811" w:rsidRDefault="008E2160">
      <w:pPr>
        <w:pStyle w:val="ListParagraph1"/>
        <w:numPr>
          <w:ilvl w:val="0"/>
          <w:numId w:val="6"/>
        </w:numPr>
        <w:spacing w:after="0" w:line="240" w:lineRule="auto"/>
        <w:rPr>
          <w:rFonts w:ascii="Times New Roman" w:hAnsi="Times New Roman"/>
          <w:sz w:val="20"/>
          <w:szCs w:val="20"/>
        </w:rPr>
      </w:pPr>
      <w:r>
        <w:rPr>
          <w:rFonts w:ascii="Times New Roman" w:hAnsi="Times New Roman" w:hint="eastAsia"/>
          <w:sz w:val="20"/>
          <w:szCs w:val="20"/>
        </w:rPr>
        <w:t>R1-2104147, link budget results for IoT NTN.</w:t>
      </w:r>
      <w:bookmarkEnd w:id="10"/>
    </w:p>
    <w:p w:rsidR="000F3811" w:rsidRDefault="008E2160">
      <w:pPr>
        <w:pStyle w:val="ListParagraph1"/>
        <w:numPr>
          <w:ilvl w:val="0"/>
          <w:numId w:val="6"/>
        </w:numPr>
        <w:spacing w:after="0" w:line="240" w:lineRule="auto"/>
        <w:rPr>
          <w:rFonts w:ascii="Times New Roman" w:hAnsi="Times New Roman"/>
          <w:sz w:val="20"/>
          <w:szCs w:val="20"/>
        </w:rPr>
      </w:pPr>
      <w:bookmarkStart w:id="11" w:name="_Ref2178"/>
      <w:r>
        <w:rPr>
          <w:rFonts w:ascii="Times New Roman" w:hAnsi="Times New Roman" w:hint="eastAsia"/>
          <w:sz w:val="20"/>
          <w:szCs w:val="20"/>
        </w:rPr>
        <w:t>TR38.821</w:t>
      </w:r>
      <w:r>
        <w:rPr>
          <w:rFonts w:ascii="Times New Roman" w:hAnsi="Times New Roman"/>
          <w:sz w:val="20"/>
          <w:szCs w:val="20"/>
        </w:rPr>
        <w:t>-g00, Solutions for NR to support Non-Terrestrial Networks (NTN)</w:t>
      </w:r>
      <w:r>
        <w:rPr>
          <w:rFonts w:ascii="Times New Roman" w:hAnsi="Times New Roman" w:hint="eastAsia"/>
          <w:sz w:val="20"/>
          <w:szCs w:val="20"/>
        </w:rPr>
        <w:t>.</w:t>
      </w:r>
      <w:bookmarkEnd w:id="11"/>
    </w:p>
    <w:p w:rsidR="000F3811" w:rsidRDefault="008E2160">
      <w:pPr>
        <w:pStyle w:val="ListParagraph1"/>
        <w:numPr>
          <w:ilvl w:val="0"/>
          <w:numId w:val="6"/>
        </w:numPr>
        <w:spacing w:after="0" w:line="240" w:lineRule="auto"/>
        <w:rPr>
          <w:rFonts w:ascii="Times New Roman" w:hAnsi="Times New Roman"/>
          <w:sz w:val="20"/>
          <w:szCs w:val="20"/>
        </w:rPr>
      </w:pPr>
      <w:bookmarkStart w:id="12" w:name="_Ref31772"/>
      <w:r>
        <w:rPr>
          <w:rFonts w:ascii="Times New Roman" w:hAnsi="Times New Roman" w:hint="eastAsia"/>
          <w:sz w:val="20"/>
          <w:szCs w:val="20"/>
        </w:rPr>
        <w:t xml:space="preserve">TR38.811-f20, </w:t>
      </w:r>
      <w:r>
        <w:rPr>
          <w:rFonts w:ascii="Times New Roman" w:hAnsi="Times New Roman" w:hint="eastAsia"/>
          <w:sz w:val="20"/>
          <w:szCs w:val="20"/>
          <w:lang w:eastAsia="ja-JP"/>
        </w:rPr>
        <w:t xml:space="preserve">Study on </w:t>
      </w:r>
      <w:r>
        <w:rPr>
          <w:rFonts w:ascii="Times New Roman" w:hAnsi="Times New Roman"/>
          <w:sz w:val="20"/>
          <w:szCs w:val="20"/>
        </w:rPr>
        <w:t xml:space="preserve">New Radio </w:t>
      </w:r>
      <w:r>
        <w:rPr>
          <w:rFonts w:ascii="Times New Roman" w:hAnsi="Times New Roman" w:hint="eastAsia"/>
          <w:sz w:val="20"/>
          <w:szCs w:val="20"/>
          <w:lang w:eastAsia="ja-JP"/>
        </w:rPr>
        <w:t xml:space="preserve">(NR) </w:t>
      </w:r>
      <w:r>
        <w:rPr>
          <w:rFonts w:ascii="Times New Roman" w:hAnsi="Times New Roman"/>
          <w:sz w:val="20"/>
          <w:szCs w:val="20"/>
          <w:lang w:eastAsia="ja-JP"/>
        </w:rPr>
        <w:t>to support non-terrestrial networks</w:t>
      </w:r>
      <w:r>
        <w:rPr>
          <w:rFonts w:ascii="Times New Roman" w:hAnsi="Times New Roman" w:hint="eastAsia"/>
          <w:sz w:val="20"/>
          <w:szCs w:val="20"/>
        </w:rPr>
        <w:t xml:space="preserve"> (Release 15).</w:t>
      </w:r>
      <w:bookmarkEnd w:id="12"/>
    </w:p>
    <w:p w:rsidR="000F3811" w:rsidRDefault="008E2160">
      <w:pPr>
        <w:pStyle w:val="ListParagraph1"/>
        <w:numPr>
          <w:ilvl w:val="0"/>
          <w:numId w:val="6"/>
        </w:numPr>
        <w:spacing w:after="0" w:line="240" w:lineRule="auto"/>
        <w:rPr>
          <w:rFonts w:ascii="Times New Roman" w:hAnsi="Times New Roman"/>
          <w:sz w:val="20"/>
          <w:szCs w:val="20"/>
        </w:rPr>
      </w:pPr>
      <w:bookmarkStart w:id="13" w:name="_Ref12439"/>
      <w:r>
        <w:rPr>
          <w:rFonts w:ascii="Times New Roman" w:hAnsi="Times New Roman" w:hint="eastAsia"/>
          <w:sz w:val="20"/>
          <w:szCs w:val="20"/>
        </w:rPr>
        <w:t>3GPP TR 36.824-g00, coexistence between NB-IoT and NR.</w:t>
      </w:r>
      <w:bookmarkEnd w:id="13"/>
    </w:p>
    <w:p w:rsidR="000F3811" w:rsidRDefault="008E2160">
      <w:pPr>
        <w:pStyle w:val="ListParagraph1"/>
        <w:numPr>
          <w:ilvl w:val="0"/>
          <w:numId w:val="6"/>
        </w:numPr>
        <w:spacing w:after="0" w:line="240" w:lineRule="auto"/>
        <w:rPr>
          <w:rFonts w:ascii="Times New Roman" w:hAnsi="Times New Roman"/>
          <w:sz w:val="20"/>
          <w:szCs w:val="20"/>
        </w:rPr>
      </w:pPr>
      <w:bookmarkStart w:id="14" w:name="_Ref12403"/>
      <w:r>
        <w:rPr>
          <w:rFonts w:ascii="Times New Roman" w:hAnsi="Times New Roman" w:hint="eastAsia"/>
          <w:sz w:val="20"/>
          <w:szCs w:val="20"/>
        </w:rPr>
        <w:t>3GPP TR 36.823-g00, coexistence between LTE-MTC and NR.</w:t>
      </w:r>
      <w:bookmarkEnd w:id="14"/>
    </w:p>
    <w:sectPr w:rsidR="000F381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E813FAA"/>
    <w:multiLevelType w:val="singleLevel"/>
    <w:tmpl w:val="FE813FAA"/>
    <w:lvl w:ilvl="0">
      <w:start w:val="1"/>
      <w:numFmt w:val="decimal"/>
      <w:suff w:val="space"/>
      <w:lvlText w:val="%1."/>
      <w:lvlJc w:val="left"/>
    </w:lvl>
  </w:abstractNum>
  <w:abstractNum w:abstractNumId="1" w15:restartNumberingAfterBreak="0">
    <w:nsid w:val="19C8266A"/>
    <w:multiLevelType w:val="multilevel"/>
    <w:tmpl w:val="19C8266A"/>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263C7CDE"/>
    <w:multiLevelType w:val="multilevel"/>
    <w:tmpl w:val="263C7C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3BC832A2"/>
    <w:multiLevelType w:val="multilevel"/>
    <w:tmpl w:val="3BC832A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0"/>
  </w:num>
  <w:num w:numId="4">
    <w:abstractNumId w:val="2"/>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065"/>
    <w:rsid w:val="0000112A"/>
    <w:rsid w:val="00002327"/>
    <w:rsid w:val="00002418"/>
    <w:rsid w:val="00004E88"/>
    <w:rsid w:val="00005B14"/>
    <w:rsid w:val="00010179"/>
    <w:rsid w:val="0001064F"/>
    <w:rsid w:val="000122D0"/>
    <w:rsid w:val="000123B2"/>
    <w:rsid w:val="00015039"/>
    <w:rsid w:val="00015132"/>
    <w:rsid w:val="00021434"/>
    <w:rsid w:val="00021AAE"/>
    <w:rsid w:val="00022E51"/>
    <w:rsid w:val="0002404A"/>
    <w:rsid w:val="000255C7"/>
    <w:rsid w:val="00026E46"/>
    <w:rsid w:val="000305EC"/>
    <w:rsid w:val="0003439E"/>
    <w:rsid w:val="000362AF"/>
    <w:rsid w:val="00036AFC"/>
    <w:rsid w:val="00037D3C"/>
    <w:rsid w:val="00042798"/>
    <w:rsid w:val="00043AF2"/>
    <w:rsid w:val="00044F8D"/>
    <w:rsid w:val="00046EC1"/>
    <w:rsid w:val="000525A6"/>
    <w:rsid w:val="00052ACC"/>
    <w:rsid w:val="00053670"/>
    <w:rsid w:val="00054B9E"/>
    <w:rsid w:val="0005556D"/>
    <w:rsid w:val="0005679C"/>
    <w:rsid w:val="000600A4"/>
    <w:rsid w:val="000630EA"/>
    <w:rsid w:val="000632D5"/>
    <w:rsid w:val="0006445C"/>
    <w:rsid w:val="00064C14"/>
    <w:rsid w:val="00067072"/>
    <w:rsid w:val="000707AD"/>
    <w:rsid w:val="00074FB6"/>
    <w:rsid w:val="000771C3"/>
    <w:rsid w:val="00082E56"/>
    <w:rsid w:val="00085425"/>
    <w:rsid w:val="0008690F"/>
    <w:rsid w:val="0008799A"/>
    <w:rsid w:val="0009076A"/>
    <w:rsid w:val="00091DAF"/>
    <w:rsid w:val="00091DB0"/>
    <w:rsid w:val="000929D3"/>
    <w:rsid w:val="00093841"/>
    <w:rsid w:val="000947B6"/>
    <w:rsid w:val="00095F39"/>
    <w:rsid w:val="00096412"/>
    <w:rsid w:val="00096975"/>
    <w:rsid w:val="00097080"/>
    <w:rsid w:val="00097C29"/>
    <w:rsid w:val="000A0C3E"/>
    <w:rsid w:val="000A2896"/>
    <w:rsid w:val="000A5D0C"/>
    <w:rsid w:val="000A6607"/>
    <w:rsid w:val="000A6F26"/>
    <w:rsid w:val="000B03CB"/>
    <w:rsid w:val="000B1305"/>
    <w:rsid w:val="000B1F48"/>
    <w:rsid w:val="000B2560"/>
    <w:rsid w:val="000B25CE"/>
    <w:rsid w:val="000B4810"/>
    <w:rsid w:val="000B512D"/>
    <w:rsid w:val="000B6824"/>
    <w:rsid w:val="000C0612"/>
    <w:rsid w:val="000C1944"/>
    <w:rsid w:val="000C1B56"/>
    <w:rsid w:val="000C3A22"/>
    <w:rsid w:val="000C46C1"/>
    <w:rsid w:val="000C4C4D"/>
    <w:rsid w:val="000C5487"/>
    <w:rsid w:val="000C600C"/>
    <w:rsid w:val="000C6104"/>
    <w:rsid w:val="000C6CD2"/>
    <w:rsid w:val="000D1051"/>
    <w:rsid w:val="000D2FFB"/>
    <w:rsid w:val="000D5861"/>
    <w:rsid w:val="000D598F"/>
    <w:rsid w:val="000D797A"/>
    <w:rsid w:val="000E4EF8"/>
    <w:rsid w:val="000E6592"/>
    <w:rsid w:val="000E65C2"/>
    <w:rsid w:val="000E7075"/>
    <w:rsid w:val="000F139A"/>
    <w:rsid w:val="000F22A0"/>
    <w:rsid w:val="000F2DCC"/>
    <w:rsid w:val="000F3811"/>
    <w:rsid w:val="000F4FB7"/>
    <w:rsid w:val="000F504F"/>
    <w:rsid w:val="000F58D7"/>
    <w:rsid w:val="000F69B9"/>
    <w:rsid w:val="000F7322"/>
    <w:rsid w:val="000F785C"/>
    <w:rsid w:val="00102955"/>
    <w:rsid w:val="001030E2"/>
    <w:rsid w:val="00103ADE"/>
    <w:rsid w:val="001042A2"/>
    <w:rsid w:val="001053A6"/>
    <w:rsid w:val="00105D85"/>
    <w:rsid w:val="001140B1"/>
    <w:rsid w:val="001164E7"/>
    <w:rsid w:val="001175A0"/>
    <w:rsid w:val="0011771D"/>
    <w:rsid w:val="00117825"/>
    <w:rsid w:val="00120A51"/>
    <w:rsid w:val="00120E8A"/>
    <w:rsid w:val="00122AC1"/>
    <w:rsid w:val="0012343B"/>
    <w:rsid w:val="00123A6A"/>
    <w:rsid w:val="00127950"/>
    <w:rsid w:val="0013006B"/>
    <w:rsid w:val="0013220A"/>
    <w:rsid w:val="001366F7"/>
    <w:rsid w:val="001369F6"/>
    <w:rsid w:val="001401D1"/>
    <w:rsid w:val="00140AE4"/>
    <w:rsid w:val="0014136C"/>
    <w:rsid w:val="0014315C"/>
    <w:rsid w:val="00144F18"/>
    <w:rsid w:val="001455B4"/>
    <w:rsid w:val="00152B82"/>
    <w:rsid w:val="00152E17"/>
    <w:rsid w:val="00153DFD"/>
    <w:rsid w:val="00160DBF"/>
    <w:rsid w:val="00163958"/>
    <w:rsid w:val="00163E3A"/>
    <w:rsid w:val="00164504"/>
    <w:rsid w:val="001645E4"/>
    <w:rsid w:val="00164C6C"/>
    <w:rsid w:val="00166EF0"/>
    <w:rsid w:val="00170CD6"/>
    <w:rsid w:val="0017178D"/>
    <w:rsid w:val="00172A27"/>
    <w:rsid w:val="00173A38"/>
    <w:rsid w:val="00174725"/>
    <w:rsid w:val="00174EE5"/>
    <w:rsid w:val="00176496"/>
    <w:rsid w:val="001767AB"/>
    <w:rsid w:val="00177052"/>
    <w:rsid w:val="00191614"/>
    <w:rsid w:val="0019297F"/>
    <w:rsid w:val="00194A42"/>
    <w:rsid w:val="001964C6"/>
    <w:rsid w:val="001A040E"/>
    <w:rsid w:val="001A0E87"/>
    <w:rsid w:val="001A1E23"/>
    <w:rsid w:val="001A27EA"/>
    <w:rsid w:val="001A3D76"/>
    <w:rsid w:val="001A585E"/>
    <w:rsid w:val="001A74B5"/>
    <w:rsid w:val="001B0350"/>
    <w:rsid w:val="001B1525"/>
    <w:rsid w:val="001C3113"/>
    <w:rsid w:val="001C34AE"/>
    <w:rsid w:val="001C53EA"/>
    <w:rsid w:val="001C6F1D"/>
    <w:rsid w:val="001C7798"/>
    <w:rsid w:val="001D3C8B"/>
    <w:rsid w:val="001D3FCD"/>
    <w:rsid w:val="001D4C5A"/>
    <w:rsid w:val="001D59E7"/>
    <w:rsid w:val="001D7DDA"/>
    <w:rsid w:val="001E130B"/>
    <w:rsid w:val="001E2099"/>
    <w:rsid w:val="001E27E0"/>
    <w:rsid w:val="001F080B"/>
    <w:rsid w:val="001F3EAC"/>
    <w:rsid w:val="001F42FD"/>
    <w:rsid w:val="001F532D"/>
    <w:rsid w:val="001F73F8"/>
    <w:rsid w:val="001F7E2A"/>
    <w:rsid w:val="00203913"/>
    <w:rsid w:val="00206259"/>
    <w:rsid w:val="00211192"/>
    <w:rsid w:val="00215B4B"/>
    <w:rsid w:val="00215C0C"/>
    <w:rsid w:val="00220F13"/>
    <w:rsid w:val="00221FB3"/>
    <w:rsid w:val="0022207A"/>
    <w:rsid w:val="00222600"/>
    <w:rsid w:val="00222B41"/>
    <w:rsid w:val="00223334"/>
    <w:rsid w:val="002239D1"/>
    <w:rsid w:val="002239E2"/>
    <w:rsid w:val="0022413F"/>
    <w:rsid w:val="002260BF"/>
    <w:rsid w:val="002277AA"/>
    <w:rsid w:val="00227B9F"/>
    <w:rsid w:val="00230E2F"/>
    <w:rsid w:val="002337F7"/>
    <w:rsid w:val="00234FE9"/>
    <w:rsid w:val="00237093"/>
    <w:rsid w:val="0024089A"/>
    <w:rsid w:val="00241E81"/>
    <w:rsid w:val="00242177"/>
    <w:rsid w:val="0024761D"/>
    <w:rsid w:val="0025031E"/>
    <w:rsid w:val="002509D8"/>
    <w:rsid w:val="00250D1C"/>
    <w:rsid w:val="00255D8E"/>
    <w:rsid w:val="00261495"/>
    <w:rsid w:val="002617C9"/>
    <w:rsid w:val="002628A3"/>
    <w:rsid w:val="00263CF8"/>
    <w:rsid w:val="00266010"/>
    <w:rsid w:val="002662CE"/>
    <w:rsid w:val="00272F96"/>
    <w:rsid w:val="002749B2"/>
    <w:rsid w:val="002753E9"/>
    <w:rsid w:val="002804CA"/>
    <w:rsid w:val="00282B5B"/>
    <w:rsid w:val="002863A3"/>
    <w:rsid w:val="00286A1A"/>
    <w:rsid w:val="002901AB"/>
    <w:rsid w:val="00291D82"/>
    <w:rsid w:val="002924F9"/>
    <w:rsid w:val="00292CA3"/>
    <w:rsid w:val="0029575D"/>
    <w:rsid w:val="00297FA6"/>
    <w:rsid w:val="002A03BF"/>
    <w:rsid w:val="002A40A7"/>
    <w:rsid w:val="002A4280"/>
    <w:rsid w:val="002A431F"/>
    <w:rsid w:val="002A5D5E"/>
    <w:rsid w:val="002A5DBB"/>
    <w:rsid w:val="002A7E58"/>
    <w:rsid w:val="002B01C6"/>
    <w:rsid w:val="002B1AEC"/>
    <w:rsid w:val="002B2184"/>
    <w:rsid w:val="002B3F53"/>
    <w:rsid w:val="002B4341"/>
    <w:rsid w:val="002B5408"/>
    <w:rsid w:val="002B6229"/>
    <w:rsid w:val="002B7B3E"/>
    <w:rsid w:val="002C37D5"/>
    <w:rsid w:val="002C4016"/>
    <w:rsid w:val="002C5BB8"/>
    <w:rsid w:val="002C5C2D"/>
    <w:rsid w:val="002C636A"/>
    <w:rsid w:val="002C7437"/>
    <w:rsid w:val="002D35C9"/>
    <w:rsid w:val="002D3617"/>
    <w:rsid w:val="002D4F8A"/>
    <w:rsid w:val="002D74A4"/>
    <w:rsid w:val="002E0B56"/>
    <w:rsid w:val="002E2D9B"/>
    <w:rsid w:val="002E5475"/>
    <w:rsid w:val="002E5A0C"/>
    <w:rsid w:val="002E5F90"/>
    <w:rsid w:val="002E6858"/>
    <w:rsid w:val="002E6FC5"/>
    <w:rsid w:val="002E7D93"/>
    <w:rsid w:val="002E7F8A"/>
    <w:rsid w:val="002F0209"/>
    <w:rsid w:val="002F16C4"/>
    <w:rsid w:val="002F2A52"/>
    <w:rsid w:val="002F37E8"/>
    <w:rsid w:val="002F6572"/>
    <w:rsid w:val="002F65FD"/>
    <w:rsid w:val="002F67A2"/>
    <w:rsid w:val="002F67ED"/>
    <w:rsid w:val="002F7433"/>
    <w:rsid w:val="00300887"/>
    <w:rsid w:val="00300BD1"/>
    <w:rsid w:val="00301393"/>
    <w:rsid w:val="00301C35"/>
    <w:rsid w:val="003020ED"/>
    <w:rsid w:val="0030330F"/>
    <w:rsid w:val="00303EF0"/>
    <w:rsid w:val="00304BDE"/>
    <w:rsid w:val="00305DE0"/>
    <w:rsid w:val="00313773"/>
    <w:rsid w:val="00313AD9"/>
    <w:rsid w:val="00313D16"/>
    <w:rsid w:val="00315C20"/>
    <w:rsid w:val="00317C7F"/>
    <w:rsid w:val="00320CAE"/>
    <w:rsid w:val="00321FAB"/>
    <w:rsid w:val="00331622"/>
    <w:rsid w:val="003317E3"/>
    <w:rsid w:val="0033281C"/>
    <w:rsid w:val="00332D42"/>
    <w:rsid w:val="00333D5B"/>
    <w:rsid w:val="00334734"/>
    <w:rsid w:val="00334DC2"/>
    <w:rsid w:val="003405B7"/>
    <w:rsid w:val="003409CF"/>
    <w:rsid w:val="00340F85"/>
    <w:rsid w:val="00343B5D"/>
    <w:rsid w:val="00345FE9"/>
    <w:rsid w:val="003503C4"/>
    <w:rsid w:val="00350FBC"/>
    <w:rsid w:val="00351908"/>
    <w:rsid w:val="0035204B"/>
    <w:rsid w:val="00352086"/>
    <w:rsid w:val="003529BD"/>
    <w:rsid w:val="003557F6"/>
    <w:rsid w:val="003634E2"/>
    <w:rsid w:val="00363A78"/>
    <w:rsid w:val="003643F8"/>
    <w:rsid w:val="00366F67"/>
    <w:rsid w:val="0036799F"/>
    <w:rsid w:val="0037065F"/>
    <w:rsid w:val="0037266D"/>
    <w:rsid w:val="0037289E"/>
    <w:rsid w:val="00375C1F"/>
    <w:rsid w:val="003813C9"/>
    <w:rsid w:val="003821A4"/>
    <w:rsid w:val="00384A17"/>
    <w:rsid w:val="003851CA"/>
    <w:rsid w:val="0038541D"/>
    <w:rsid w:val="00387508"/>
    <w:rsid w:val="00391906"/>
    <w:rsid w:val="0039193E"/>
    <w:rsid w:val="003933F1"/>
    <w:rsid w:val="00395C77"/>
    <w:rsid w:val="00396782"/>
    <w:rsid w:val="00396A19"/>
    <w:rsid w:val="00396FEB"/>
    <w:rsid w:val="003A0AD5"/>
    <w:rsid w:val="003A0F24"/>
    <w:rsid w:val="003A11F6"/>
    <w:rsid w:val="003A1352"/>
    <w:rsid w:val="003A1EED"/>
    <w:rsid w:val="003A2742"/>
    <w:rsid w:val="003A2EE6"/>
    <w:rsid w:val="003A320F"/>
    <w:rsid w:val="003A3310"/>
    <w:rsid w:val="003A420A"/>
    <w:rsid w:val="003A480E"/>
    <w:rsid w:val="003A519F"/>
    <w:rsid w:val="003A6AAF"/>
    <w:rsid w:val="003A6E23"/>
    <w:rsid w:val="003B1113"/>
    <w:rsid w:val="003B1C09"/>
    <w:rsid w:val="003B3197"/>
    <w:rsid w:val="003B5BAE"/>
    <w:rsid w:val="003C193E"/>
    <w:rsid w:val="003C428C"/>
    <w:rsid w:val="003C54CC"/>
    <w:rsid w:val="003C562C"/>
    <w:rsid w:val="003C6911"/>
    <w:rsid w:val="003D0C02"/>
    <w:rsid w:val="003D471D"/>
    <w:rsid w:val="003D645F"/>
    <w:rsid w:val="003E10DC"/>
    <w:rsid w:val="003E21E9"/>
    <w:rsid w:val="003E239D"/>
    <w:rsid w:val="003E4FCA"/>
    <w:rsid w:val="003E4FD3"/>
    <w:rsid w:val="003F097C"/>
    <w:rsid w:val="003F16AA"/>
    <w:rsid w:val="003F2293"/>
    <w:rsid w:val="003F22A6"/>
    <w:rsid w:val="003F7954"/>
    <w:rsid w:val="00402656"/>
    <w:rsid w:val="00405EF9"/>
    <w:rsid w:val="00406247"/>
    <w:rsid w:val="00407685"/>
    <w:rsid w:val="00407B1E"/>
    <w:rsid w:val="0041043C"/>
    <w:rsid w:val="00416785"/>
    <w:rsid w:val="0041746D"/>
    <w:rsid w:val="00417601"/>
    <w:rsid w:val="00417A84"/>
    <w:rsid w:val="00422186"/>
    <w:rsid w:val="0042521E"/>
    <w:rsid w:val="0042651B"/>
    <w:rsid w:val="004301DE"/>
    <w:rsid w:val="0043065A"/>
    <w:rsid w:val="004315F0"/>
    <w:rsid w:val="004318CA"/>
    <w:rsid w:val="00431B46"/>
    <w:rsid w:val="00431D3C"/>
    <w:rsid w:val="004360DF"/>
    <w:rsid w:val="00436FE4"/>
    <w:rsid w:val="0044070C"/>
    <w:rsid w:val="004408D1"/>
    <w:rsid w:val="00441832"/>
    <w:rsid w:val="00444241"/>
    <w:rsid w:val="0044553B"/>
    <w:rsid w:val="0044653C"/>
    <w:rsid w:val="00446894"/>
    <w:rsid w:val="00446BAA"/>
    <w:rsid w:val="00446F38"/>
    <w:rsid w:val="00452D85"/>
    <w:rsid w:val="00453286"/>
    <w:rsid w:val="00453D6C"/>
    <w:rsid w:val="00456C5B"/>
    <w:rsid w:val="0045733E"/>
    <w:rsid w:val="004573FA"/>
    <w:rsid w:val="00463942"/>
    <w:rsid w:val="00464E35"/>
    <w:rsid w:val="004654BC"/>
    <w:rsid w:val="004654CB"/>
    <w:rsid w:val="004702C2"/>
    <w:rsid w:val="004729EF"/>
    <w:rsid w:val="004731FE"/>
    <w:rsid w:val="0048145B"/>
    <w:rsid w:val="00481B43"/>
    <w:rsid w:val="0048347E"/>
    <w:rsid w:val="00484022"/>
    <w:rsid w:val="0048570C"/>
    <w:rsid w:val="00486487"/>
    <w:rsid w:val="0048653D"/>
    <w:rsid w:val="00490561"/>
    <w:rsid w:val="00492181"/>
    <w:rsid w:val="00492CAD"/>
    <w:rsid w:val="00494481"/>
    <w:rsid w:val="004945B1"/>
    <w:rsid w:val="00494A92"/>
    <w:rsid w:val="00495944"/>
    <w:rsid w:val="00495A57"/>
    <w:rsid w:val="004975CC"/>
    <w:rsid w:val="004A15E7"/>
    <w:rsid w:val="004A5C0E"/>
    <w:rsid w:val="004A6BE0"/>
    <w:rsid w:val="004B05AC"/>
    <w:rsid w:val="004B27B7"/>
    <w:rsid w:val="004B37BB"/>
    <w:rsid w:val="004B5D99"/>
    <w:rsid w:val="004B6616"/>
    <w:rsid w:val="004C047C"/>
    <w:rsid w:val="004C1572"/>
    <w:rsid w:val="004C32AB"/>
    <w:rsid w:val="004C35CF"/>
    <w:rsid w:val="004D4385"/>
    <w:rsid w:val="004D44FD"/>
    <w:rsid w:val="004D578F"/>
    <w:rsid w:val="004D58FF"/>
    <w:rsid w:val="004D59E5"/>
    <w:rsid w:val="004D67E5"/>
    <w:rsid w:val="004D76CF"/>
    <w:rsid w:val="004E0E27"/>
    <w:rsid w:val="004E26D6"/>
    <w:rsid w:val="004E5051"/>
    <w:rsid w:val="004E5664"/>
    <w:rsid w:val="004E6534"/>
    <w:rsid w:val="004E7C87"/>
    <w:rsid w:val="004F004C"/>
    <w:rsid w:val="004F09C8"/>
    <w:rsid w:val="004F287D"/>
    <w:rsid w:val="004F47F5"/>
    <w:rsid w:val="004F488A"/>
    <w:rsid w:val="004F4A4D"/>
    <w:rsid w:val="004F7230"/>
    <w:rsid w:val="00500B0A"/>
    <w:rsid w:val="0050203F"/>
    <w:rsid w:val="00503202"/>
    <w:rsid w:val="00504167"/>
    <w:rsid w:val="0050481A"/>
    <w:rsid w:val="00510456"/>
    <w:rsid w:val="00512C6E"/>
    <w:rsid w:val="00514A5F"/>
    <w:rsid w:val="0051511D"/>
    <w:rsid w:val="0051721B"/>
    <w:rsid w:val="00520474"/>
    <w:rsid w:val="00521717"/>
    <w:rsid w:val="00521F57"/>
    <w:rsid w:val="005245D8"/>
    <w:rsid w:val="0052687D"/>
    <w:rsid w:val="00527981"/>
    <w:rsid w:val="00531476"/>
    <w:rsid w:val="005315D1"/>
    <w:rsid w:val="00532BE2"/>
    <w:rsid w:val="0053313A"/>
    <w:rsid w:val="00533E6F"/>
    <w:rsid w:val="00536865"/>
    <w:rsid w:val="00541AC2"/>
    <w:rsid w:val="005422C0"/>
    <w:rsid w:val="0054377D"/>
    <w:rsid w:val="005439BB"/>
    <w:rsid w:val="00545DF3"/>
    <w:rsid w:val="00546AA2"/>
    <w:rsid w:val="00547EED"/>
    <w:rsid w:val="0055515C"/>
    <w:rsid w:val="00555635"/>
    <w:rsid w:val="00557DF7"/>
    <w:rsid w:val="00560112"/>
    <w:rsid w:val="0056072D"/>
    <w:rsid w:val="00561353"/>
    <w:rsid w:val="005631E5"/>
    <w:rsid w:val="00565402"/>
    <w:rsid w:val="00572794"/>
    <w:rsid w:val="00577671"/>
    <w:rsid w:val="005776B3"/>
    <w:rsid w:val="00577B25"/>
    <w:rsid w:val="00577FA3"/>
    <w:rsid w:val="005800AE"/>
    <w:rsid w:val="005818F2"/>
    <w:rsid w:val="005838C5"/>
    <w:rsid w:val="0058467B"/>
    <w:rsid w:val="005847B4"/>
    <w:rsid w:val="0058781C"/>
    <w:rsid w:val="00587B31"/>
    <w:rsid w:val="00591A9A"/>
    <w:rsid w:val="00591AFC"/>
    <w:rsid w:val="00593F23"/>
    <w:rsid w:val="005942C9"/>
    <w:rsid w:val="00594C6B"/>
    <w:rsid w:val="00595FF1"/>
    <w:rsid w:val="0059699B"/>
    <w:rsid w:val="00596B55"/>
    <w:rsid w:val="005A1EF0"/>
    <w:rsid w:val="005A50F5"/>
    <w:rsid w:val="005A6441"/>
    <w:rsid w:val="005A6487"/>
    <w:rsid w:val="005A65FF"/>
    <w:rsid w:val="005B0A1B"/>
    <w:rsid w:val="005B0FF6"/>
    <w:rsid w:val="005B1806"/>
    <w:rsid w:val="005B262F"/>
    <w:rsid w:val="005B41A1"/>
    <w:rsid w:val="005B4921"/>
    <w:rsid w:val="005B4E40"/>
    <w:rsid w:val="005B55FD"/>
    <w:rsid w:val="005B7EB5"/>
    <w:rsid w:val="005C07D3"/>
    <w:rsid w:val="005C1775"/>
    <w:rsid w:val="005C25C8"/>
    <w:rsid w:val="005C39A8"/>
    <w:rsid w:val="005C5C1D"/>
    <w:rsid w:val="005C6038"/>
    <w:rsid w:val="005C611C"/>
    <w:rsid w:val="005C62AA"/>
    <w:rsid w:val="005C7591"/>
    <w:rsid w:val="005C7BD4"/>
    <w:rsid w:val="005D000F"/>
    <w:rsid w:val="005D0FDD"/>
    <w:rsid w:val="005D13C0"/>
    <w:rsid w:val="005D7153"/>
    <w:rsid w:val="005E4CFC"/>
    <w:rsid w:val="005E567C"/>
    <w:rsid w:val="005E5A35"/>
    <w:rsid w:val="005F347D"/>
    <w:rsid w:val="005F5FD1"/>
    <w:rsid w:val="005F6497"/>
    <w:rsid w:val="005F6A35"/>
    <w:rsid w:val="005F7C0D"/>
    <w:rsid w:val="00600C3B"/>
    <w:rsid w:val="00602482"/>
    <w:rsid w:val="00604BE0"/>
    <w:rsid w:val="00604ED7"/>
    <w:rsid w:val="00605C52"/>
    <w:rsid w:val="00606026"/>
    <w:rsid w:val="006069F4"/>
    <w:rsid w:val="0061179E"/>
    <w:rsid w:val="00611BF1"/>
    <w:rsid w:val="00614920"/>
    <w:rsid w:val="0061579B"/>
    <w:rsid w:val="00615F56"/>
    <w:rsid w:val="00617E3E"/>
    <w:rsid w:val="006202DE"/>
    <w:rsid w:val="0062089C"/>
    <w:rsid w:val="006209D1"/>
    <w:rsid w:val="00620E03"/>
    <w:rsid w:val="00621317"/>
    <w:rsid w:val="006230D7"/>
    <w:rsid w:val="00623636"/>
    <w:rsid w:val="00625539"/>
    <w:rsid w:val="006302C5"/>
    <w:rsid w:val="00631E9B"/>
    <w:rsid w:val="00632335"/>
    <w:rsid w:val="006336DA"/>
    <w:rsid w:val="00633ED2"/>
    <w:rsid w:val="00634D66"/>
    <w:rsid w:val="00635689"/>
    <w:rsid w:val="00635A2C"/>
    <w:rsid w:val="006361FB"/>
    <w:rsid w:val="00637A16"/>
    <w:rsid w:val="006401AA"/>
    <w:rsid w:val="0064168E"/>
    <w:rsid w:val="006424C6"/>
    <w:rsid w:val="00642581"/>
    <w:rsid w:val="00646900"/>
    <w:rsid w:val="0065067B"/>
    <w:rsid w:val="006527BC"/>
    <w:rsid w:val="006535CC"/>
    <w:rsid w:val="006537A2"/>
    <w:rsid w:val="00653D64"/>
    <w:rsid w:val="0065408D"/>
    <w:rsid w:val="006555CE"/>
    <w:rsid w:val="0065614D"/>
    <w:rsid w:val="006570C0"/>
    <w:rsid w:val="00657778"/>
    <w:rsid w:val="006608EA"/>
    <w:rsid w:val="00661B5D"/>
    <w:rsid w:val="00664290"/>
    <w:rsid w:val="006651B0"/>
    <w:rsid w:val="006652A5"/>
    <w:rsid w:val="0067195A"/>
    <w:rsid w:val="0067386F"/>
    <w:rsid w:val="00673B49"/>
    <w:rsid w:val="00675B3E"/>
    <w:rsid w:val="00675E96"/>
    <w:rsid w:val="00676E47"/>
    <w:rsid w:val="0067706A"/>
    <w:rsid w:val="00680759"/>
    <w:rsid w:val="00680783"/>
    <w:rsid w:val="00681096"/>
    <w:rsid w:val="00682298"/>
    <w:rsid w:val="0068392E"/>
    <w:rsid w:val="0068550A"/>
    <w:rsid w:val="0068710D"/>
    <w:rsid w:val="00693F26"/>
    <w:rsid w:val="006942DE"/>
    <w:rsid w:val="00695773"/>
    <w:rsid w:val="006959F4"/>
    <w:rsid w:val="00695F4B"/>
    <w:rsid w:val="006A2144"/>
    <w:rsid w:val="006A5005"/>
    <w:rsid w:val="006A770B"/>
    <w:rsid w:val="006A78AB"/>
    <w:rsid w:val="006B11B9"/>
    <w:rsid w:val="006B2BFD"/>
    <w:rsid w:val="006B3E7B"/>
    <w:rsid w:val="006B44DE"/>
    <w:rsid w:val="006B558E"/>
    <w:rsid w:val="006B65F0"/>
    <w:rsid w:val="006B68A9"/>
    <w:rsid w:val="006C4719"/>
    <w:rsid w:val="006C5BED"/>
    <w:rsid w:val="006C63FA"/>
    <w:rsid w:val="006C7792"/>
    <w:rsid w:val="006C7C94"/>
    <w:rsid w:val="006D02E7"/>
    <w:rsid w:val="006D146F"/>
    <w:rsid w:val="006D267E"/>
    <w:rsid w:val="006D2F82"/>
    <w:rsid w:val="006D419D"/>
    <w:rsid w:val="006D471A"/>
    <w:rsid w:val="006D5130"/>
    <w:rsid w:val="006E492C"/>
    <w:rsid w:val="006E56D5"/>
    <w:rsid w:val="006E5A5A"/>
    <w:rsid w:val="006F05F7"/>
    <w:rsid w:val="006F2A5C"/>
    <w:rsid w:val="006F31E9"/>
    <w:rsid w:val="006F4431"/>
    <w:rsid w:val="006F72D5"/>
    <w:rsid w:val="006F72F6"/>
    <w:rsid w:val="00700CD1"/>
    <w:rsid w:val="007012CD"/>
    <w:rsid w:val="00702B90"/>
    <w:rsid w:val="0070447C"/>
    <w:rsid w:val="00706CC0"/>
    <w:rsid w:val="00711028"/>
    <w:rsid w:val="00713CDF"/>
    <w:rsid w:val="0071444C"/>
    <w:rsid w:val="007153CF"/>
    <w:rsid w:val="0071629F"/>
    <w:rsid w:val="00716683"/>
    <w:rsid w:val="00720231"/>
    <w:rsid w:val="00720CE7"/>
    <w:rsid w:val="0072125E"/>
    <w:rsid w:val="00721DCF"/>
    <w:rsid w:val="0072286D"/>
    <w:rsid w:val="00722F74"/>
    <w:rsid w:val="00724E82"/>
    <w:rsid w:val="0072584B"/>
    <w:rsid w:val="00727CFC"/>
    <w:rsid w:val="00730283"/>
    <w:rsid w:val="00730741"/>
    <w:rsid w:val="00731300"/>
    <w:rsid w:val="00734A39"/>
    <w:rsid w:val="0073676B"/>
    <w:rsid w:val="00736B1C"/>
    <w:rsid w:val="00737944"/>
    <w:rsid w:val="00737D9D"/>
    <w:rsid w:val="007453DB"/>
    <w:rsid w:val="00745D0B"/>
    <w:rsid w:val="00746683"/>
    <w:rsid w:val="00746D90"/>
    <w:rsid w:val="0075667A"/>
    <w:rsid w:val="007571BD"/>
    <w:rsid w:val="007600E1"/>
    <w:rsid w:val="00760590"/>
    <w:rsid w:val="00760804"/>
    <w:rsid w:val="00762B16"/>
    <w:rsid w:val="00764DDF"/>
    <w:rsid w:val="00765D18"/>
    <w:rsid w:val="00766275"/>
    <w:rsid w:val="00766EC1"/>
    <w:rsid w:val="00767FC9"/>
    <w:rsid w:val="00770305"/>
    <w:rsid w:val="0077075F"/>
    <w:rsid w:val="007711FF"/>
    <w:rsid w:val="00773DCE"/>
    <w:rsid w:val="00782A64"/>
    <w:rsid w:val="0078436A"/>
    <w:rsid w:val="0078446D"/>
    <w:rsid w:val="007859FB"/>
    <w:rsid w:val="00785EE8"/>
    <w:rsid w:val="00786908"/>
    <w:rsid w:val="0078717C"/>
    <w:rsid w:val="007907A9"/>
    <w:rsid w:val="007918C5"/>
    <w:rsid w:val="00792482"/>
    <w:rsid w:val="007934C2"/>
    <w:rsid w:val="00795081"/>
    <w:rsid w:val="00796AB0"/>
    <w:rsid w:val="007A040B"/>
    <w:rsid w:val="007A29B5"/>
    <w:rsid w:val="007A29D7"/>
    <w:rsid w:val="007A3EB6"/>
    <w:rsid w:val="007A4006"/>
    <w:rsid w:val="007A41C8"/>
    <w:rsid w:val="007A4924"/>
    <w:rsid w:val="007A4BEF"/>
    <w:rsid w:val="007A508F"/>
    <w:rsid w:val="007A64E8"/>
    <w:rsid w:val="007A6D32"/>
    <w:rsid w:val="007A7E5E"/>
    <w:rsid w:val="007A7FCE"/>
    <w:rsid w:val="007B1EAD"/>
    <w:rsid w:val="007B23D7"/>
    <w:rsid w:val="007B2A3D"/>
    <w:rsid w:val="007B2C1F"/>
    <w:rsid w:val="007B355C"/>
    <w:rsid w:val="007B38D0"/>
    <w:rsid w:val="007B4875"/>
    <w:rsid w:val="007B5970"/>
    <w:rsid w:val="007B59A2"/>
    <w:rsid w:val="007C03F8"/>
    <w:rsid w:val="007C24BE"/>
    <w:rsid w:val="007C3DE6"/>
    <w:rsid w:val="007C4CDF"/>
    <w:rsid w:val="007C4DC2"/>
    <w:rsid w:val="007C54EC"/>
    <w:rsid w:val="007C6683"/>
    <w:rsid w:val="007C74B8"/>
    <w:rsid w:val="007C74EA"/>
    <w:rsid w:val="007C753F"/>
    <w:rsid w:val="007C7CFE"/>
    <w:rsid w:val="007D056B"/>
    <w:rsid w:val="007D0D62"/>
    <w:rsid w:val="007D21B4"/>
    <w:rsid w:val="007D38B5"/>
    <w:rsid w:val="007D544F"/>
    <w:rsid w:val="007D6245"/>
    <w:rsid w:val="007E195E"/>
    <w:rsid w:val="007E3897"/>
    <w:rsid w:val="007E5230"/>
    <w:rsid w:val="007E62AD"/>
    <w:rsid w:val="007E6927"/>
    <w:rsid w:val="007F0C57"/>
    <w:rsid w:val="007F12AD"/>
    <w:rsid w:val="007F19DB"/>
    <w:rsid w:val="007F2E8A"/>
    <w:rsid w:val="007F457F"/>
    <w:rsid w:val="007F4FDC"/>
    <w:rsid w:val="007F5009"/>
    <w:rsid w:val="007F56C2"/>
    <w:rsid w:val="007F5D5F"/>
    <w:rsid w:val="00800198"/>
    <w:rsid w:val="008024A9"/>
    <w:rsid w:val="00802B15"/>
    <w:rsid w:val="00803CD0"/>
    <w:rsid w:val="00804E53"/>
    <w:rsid w:val="008073A4"/>
    <w:rsid w:val="00807AAA"/>
    <w:rsid w:val="00807D66"/>
    <w:rsid w:val="00810BD2"/>
    <w:rsid w:val="008113D6"/>
    <w:rsid w:val="00811502"/>
    <w:rsid w:val="00813870"/>
    <w:rsid w:val="00814A7A"/>
    <w:rsid w:val="00815139"/>
    <w:rsid w:val="00815DAB"/>
    <w:rsid w:val="00817F84"/>
    <w:rsid w:val="00820041"/>
    <w:rsid w:val="00820855"/>
    <w:rsid w:val="0082282A"/>
    <w:rsid w:val="0082555C"/>
    <w:rsid w:val="00825ED8"/>
    <w:rsid w:val="008339CE"/>
    <w:rsid w:val="008350F4"/>
    <w:rsid w:val="00841902"/>
    <w:rsid w:val="008423C1"/>
    <w:rsid w:val="00842486"/>
    <w:rsid w:val="00843ABA"/>
    <w:rsid w:val="0084566C"/>
    <w:rsid w:val="008463DA"/>
    <w:rsid w:val="00846BA7"/>
    <w:rsid w:val="0084703B"/>
    <w:rsid w:val="0084712E"/>
    <w:rsid w:val="0085082A"/>
    <w:rsid w:val="00850A68"/>
    <w:rsid w:val="00853AB1"/>
    <w:rsid w:val="0085425D"/>
    <w:rsid w:val="008551DD"/>
    <w:rsid w:val="0085621D"/>
    <w:rsid w:val="00860235"/>
    <w:rsid w:val="00863503"/>
    <w:rsid w:val="008651FA"/>
    <w:rsid w:val="0086626F"/>
    <w:rsid w:val="008663D3"/>
    <w:rsid w:val="008722CE"/>
    <w:rsid w:val="0087264B"/>
    <w:rsid w:val="00874A7F"/>
    <w:rsid w:val="00876465"/>
    <w:rsid w:val="0088060E"/>
    <w:rsid w:val="00880BCB"/>
    <w:rsid w:val="00880D19"/>
    <w:rsid w:val="00882746"/>
    <w:rsid w:val="00885657"/>
    <w:rsid w:val="00885ACD"/>
    <w:rsid w:val="008861CC"/>
    <w:rsid w:val="008906B0"/>
    <w:rsid w:val="00890B20"/>
    <w:rsid w:val="00892E93"/>
    <w:rsid w:val="00893F1F"/>
    <w:rsid w:val="00894582"/>
    <w:rsid w:val="008945C3"/>
    <w:rsid w:val="00895F0E"/>
    <w:rsid w:val="0089673D"/>
    <w:rsid w:val="00896877"/>
    <w:rsid w:val="00897EB1"/>
    <w:rsid w:val="008A2C68"/>
    <w:rsid w:val="008A6A5F"/>
    <w:rsid w:val="008B0476"/>
    <w:rsid w:val="008B3812"/>
    <w:rsid w:val="008B3AB6"/>
    <w:rsid w:val="008B4D33"/>
    <w:rsid w:val="008B5145"/>
    <w:rsid w:val="008B550C"/>
    <w:rsid w:val="008B7BC8"/>
    <w:rsid w:val="008C0431"/>
    <w:rsid w:val="008C12B2"/>
    <w:rsid w:val="008C3882"/>
    <w:rsid w:val="008C67BD"/>
    <w:rsid w:val="008D1239"/>
    <w:rsid w:val="008E2160"/>
    <w:rsid w:val="008E2622"/>
    <w:rsid w:val="008E2C5C"/>
    <w:rsid w:val="008E4FCB"/>
    <w:rsid w:val="008F0532"/>
    <w:rsid w:val="008F066C"/>
    <w:rsid w:val="008F0F74"/>
    <w:rsid w:val="008F1507"/>
    <w:rsid w:val="008F198B"/>
    <w:rsid w:val="008F52BA"/>
    <w:rsid w:val="008F7FF4"/>
    <w:rsid w:val="00903327"/>
    <w:rsid w:val="00904B2D"/>
    <w:rsid w:val="0090611F"/>
    <w:rsid w:val="0090680C"/>
    <w:rsid w:val="00906E21"/>
    <w:rsid w:val="00907734"/>
    <w:rsid w:val="009077A1"/>
    <w:rsid w:val="00910209"/>
    <w:rsid w:val="00917598"/>
    <w:rsid w:val="00917DC8"/>
    <w:rsid w:val="009222AF"/>
    <w:rsid w:val="009258EB"/>
    <w:rsid w:val="009264C7"/>
    <w:rsid w:val="00926F55"/>
    <w:rsid w:val="00927355"/>
    <w:rsid w:val="00927E61"/>
    <w:rsid w:val="00927F24"/>
    <w:rsid w:val="00931B4D"/>
    <w:rsid w:val="00933578"/>
    <w:rsid w:val="00934843"/>
    <w:rsid w:val="009349E0"/>
    <w:rsid w:val="0094282A"/>
    <w:rsid w:val="00951A21"/>
    <w:rsid w:val="0095345D"/>
    <w:rsid w:val="00954629"/>
    <w:rsid w:val="00954CFA"/>
    <w:rsid w:val="009562E2"/>
    <w:rsid w:val="00956DE4"/>
    <w:rsid w:val="00963CB1"/>
    <w:rsid w:val="009668B8"/>
    <w:rsid w:val="009679E4"/>
    <w:rsid w:val="009706AB"/>
    <w:rsid w:val="00971E51"/>
    <w:rsid w:val="0097384E"/>
    <w:rsid w:val="009738C4"/>
    <w:rsid w:val="00974791"/>
    <w:rsid w:val="00974B8B"/>
    <w:rsid w:val="00975429"/>
    <w:rsid w:val="00976332"/>
    <w:rsid w:val="00976F12"/>
    <w:rsid w:val="00977D7C"/>
    <w:rsid w:val="009817F8"/>
    <w:rsid w:val="0098249E"/>
    <w:rsid w:val="00985A1E"/>
    <w:rsid w:val="00985A93"/>
    <w:rsid w:val="00987724"/>
    <w:rsid w:val="00994264"/>
    <w:rsid w:val="00995C95"/>
    <w:rsid w:val="00997A4E"/>
    <w:rsid w:val="009A01AF"/>
    <w:rsid w:val="009A0E2B"/>
    <w:rsid w:val="009A228F"/>
    <w:rsid w:val="009A3732"/>
    <w:rsid w:val="009A4429"/>
    <w:rsid w:val="009A44D9"/>
    <w:rsid w:val="009A4EC2"/>
    <w:rsid w:val="009A5709"/>
    <w:rsid w:val="009A5C69"/>
    <w:rsid w:val="009A5E34"/>
    <w:rsid w:val="009A7160"/>
    <w:rsid w:val="009B0220"/>
    <w:rsid w:val="009B15AE"/>
    <w:rsid w:val="009B22D8"/>
    <w:rsid w:val="009B25EA"/>
    <w:rsid w:val="009B2F3A"/>
    <w:rsid w:val="009B304D"/>
    <w:rsid w:val="009B32CE"/>
    <w:rsid w:val="009B40D9"/>
    <w:rsid w:val="009B4811"/>
    <w:rsid w:val="009B4A2C"/>
    <w:rsid w:val="009B6D4D"/>
    <w:rsid w:val="009B73D9"/>
    <w:rsid w:val="009C54AE"/>
    <w:rsid w:val="009C6106"/>
    <w:rsid w:val="009C721A"/>
    <w:rsid w:val="009C7FA7"/>
    <w:rsid w:val="009D143E"/>
    <w:rsid w:val="009D211C"/>
    <w:rsid w:val="009D2A8B"/>
    <w:rsid w:val="009D3862"/>
    <w:rsid w:val="009D3883"/>
    <w:rsid w:val="009D56B7"/>
    <w:rsid w:val="009D5E95"/>
    <w:rsid w:val="009D6DB8"/>
    <w:rsid w:val="009D7A28"/>
    <w:rsid w:val="009E2523"/>
    <w:rsid w:val="009E2725"/>
    <w:rsid w:val="009E4666"/>
    <w:rsid w:val="009E4B8F"/>
    <w:rsid w:val="009E4CB9"/>
    <w:rsid w:val="009E5194"/>
    <w:rsid w:val="009E640E"/>
    <w:rsid w:val="009F0869"/>
    <w:rsid w:val="009F1B51"/>
    <w:rsid w:val="009F1D1C"/>
    <w:rsid w:val="009F3086"/>
    <w:rsid w:val="009F362F"/>
    <w:rsid w:val="009F373D"/>
    <w:rsid w:val="009F5040"/>
    <w:rsid w:val="009F644C"/>
    <w:rsid w:val="009F6ED3"/>
    <w:rsid w:val="00A03212"/>
    <w:rsid w:val="00A03839"/>
    <w:rsid w:val="00A04388"/>
    <w:rsid w:val="00A04D82"/>
    <w:rsid w:val="00A0581E"/>
    <w:rsid w:val="00A06500"/>
    <w:rsid w:val="00A100D4"/>
    <w:rsid w:val="00A10285"/>
    <w:rsid w:val="00A10F61"/>
    <w:rsid w:val="00A12275"/>
    <w:rsid w:val="00A12AD7"/>
    <w:rsid w:val="00A16A44"/>
    <w:rsid w:val="00A1705B"/>
    <w:rsid w:val="00A179F3"/>
    <w:rsid w:val="00A21305"/>
    <w:rsid w:val="00A219FB"/>
    <w:rsid w:val="00A245DD"/>
    <w:rsid w:val="00A25A90"/>
    <w:rsid w:val="00A25CDE"/>
    <w:rsid w:val="00A3094F"/>
    <w:rsid w:val="00A32A62"/>
    <w:rsid w:val="00A32D0C"/>
    <w:rsid w:val="00A350E9"/>
    <w:rsid w:val="00A3529C"/>
    <w:rsid w:val="00A3612D"/>
    <w:rsid w:val="00A44480"/>
    <w:rsid w:val="00A46F5D"/>
    <w:rsid w:val="00A474D2"/>
    <w:rsid w:val="00A50539"/>
    <w:rsid w:val="00A50DA0"/>
    <w:rsid w:val="00A5117B"/>
    <w:rsid w:val="00A53145"/>
    <w:rsid w:val="00A53E54"/>
    <w:rsid w:val="00A54BEB"/>
    <w:rsid w:val="00A5587B"/>
    <w:rsid w:val="00A56FCC"/>
    <w:rsid w:val="00A57582"/>
    <w:rsid w:val="00A61063"/>
    <w:rsid w:val="00A61331"/>
    <w:rsid w:val="00A63C29"/>
    <w:rsid w:val="00A63F98"/>
    <w:rsid w:val="00A663F5"/>
    <w:rsid w:val="00A67884"/>
    <w:rsid w:val="00A70C85"/>
    <w:rsid w:val="00A70F38"/>
    <w:rsid w:val="00A7397C"/>
    <w:rsid w:val="00A74140"/>
    <w:rsid w:val="00A7442B"/>
    <w:rsid w:val="00A74A33"/>
    <w:rsid w:val="00A75949"/>
    <w:rsid w:val="00A779FB"/>
    <w:rsid w:val="00A816AA"/>
    <w:rsid w:val="00A82111"/>
    <w:rsid w:val="00A90563"/>
    <w:rsid w:val="00A93DBF"/>
    <w:rsid w:val="00A943AA"/>
    <w:rsid w:val="00A94BF2"/>
    <w:rsid w:val="00A94EC8"/>
    <w:rsid w:val="00AA42B3"/>
    <w:rsid w:val="00AA4C65"/>
    <w:rsid w:val="00AA70BC"/>
    <w:rsid w:val="00AB0762"/>
    <w:rsid w:val="00AB0DB7"/>
    <w:rsid w:val="00AB0EA8"/>
    <w:rsid w:val="00AB126D"/>
    <w:rsid w:val="00AB50D9"/>
    <w:rsid w:val="00AB531C"/>
    <w:rsid w:val="00AB537C"/>
    <w:rsid w:val="00AB64AA"/>
    <w:rsid w:val="00AC0699"/>
    <w:rsid w:val="00AC259E"/>
    <w:rsid w:val="00AC2FF5"/>
    <w:rsid w:val="00AC30B8"/>
    <w:rsid w:val="00AC4D4E"/>
    <w:rsid w:val="00AC6CF4"/>
    <w:rsid w:val="00AC7005"/>
    <w:rsid w:val="00AC79C6"/>
    <w:rsid w:val="00AD13D8"/>
    <w:rsid w:val="00AD16C8"/>
    <w:rsid w:val="00AD3CA7"/>
    <w:rsid w:val="00AD4472"/>
    <w:rsid w:val="00AD460D"/>
    <w:rsid w:val="00AD679C"/>
    <w:rsid w:val="00AD69BF"/>
    <w:rsid w:val="00AD7211"/>
    <w:rsid w:val="00AE15B3"/>
    <w:rsid w:val="00AE1E44"/>
    <w:rsid w:val="00AE2EB5"/>
    <w:rsid w:val="00AE32E6"/>
    <w:rsid w:val="00AE67CE"/>
    <w:rsid w:val="00AE7394"/>
    <w:rsid w:val="00AF0D2A"/>
    <w:rsid w:val="00AF3856"/>
    <w:rsid w:val="00AF38F4"/>
    <w:rsid w:val="00AF684A"/>
    <w:rsid w:val="00AF6DB2"/>
    <w:rsid w:val="00B0190A"/>
    <w:rsid w:val="00B037C4"/>
    <w:rsid w:val="00B045E1"/>
    <w:rsid w:val="00B04F51"/>
    <w:rsid w:val="00B0694F"/>
    <w:rsid w:val="00B07AC8"/>
    <w:rsid w:val="00B10606"/>
    <w:rsid w:val="00B11050"/>
    <w:rsid w:val="00B11BF6"/>
    <w:rsid w:val="00B12694"/>
    <w:rsid w:val="00B14614"/>
    <w:rsid w:val="00B158FA"/>
    <w:rsid w:val="00B1608D"/>
    <w:rsid w:val="00B161C5"/>
    <w:rsid w:val="00B17858"/>
    <w:rsid w:val="00B17984"/>
    <w:rsid w:val="00B17FCC"/>
    <w:rsid w:val="00B2138C"/>
    <w:rsid w:val="00B21EC6"/>
    <w:rsid w:val="00B23076"/>
    <w:rsid w:val="00B2484B"/>
    <w:rsid w:val="00B24A00"/>
    <w:rsid w:val="00B25439"/>
    <w:rsid w:val="00B30102"/>
    <w:rsid w:val="00B310C0"/>
    <w:rsid w:val="00B31540"/>
    <w:rsid w:val="00B32C59"/>
    <w:rsid w:val="00B32D35"/>
    <w:rsid w:val="00B33E8A"/>
    <w:rsid w:val="00B408D6"/>
    <w:rsid w:val="00B427F7"/>
    <w:rsid w:val="00B45B55"/>
    <w:rsid w:val="00B501EC"/>
    <w:rsid w:val="00B50C54"/>
    <w:rsid w:val="00B510CB"/>
    <w:rsid w:val="00B5120C"/>
    <w:rsid w:val="00B5293E"/>
    <w:rsid w:val="00B53626"/>
    <w:rsid w:val="00B54397"/>
    <w:rsid w:val="00B55D27"/>
    <w:rsid w:val="00B56073"/>
    <w:rsid w:val="00B5647A"/>
    <w:rsid w:val="00B5663F"/>
    <w:rsid w:val="00B619A3"/>
    <w:rsid w:val="00B621C9"/>
    <w:rsid w:val="00B6421D"/>
    <w:rsid w:val="00B64B70"/>
    <w:rsid w:val="00B65217"/>
    <w:rsid w:val="00B65229"/>
    <w:rsid w:val="00B66140"/>
    <w:rsid w:val="00B67956"/>
    <w:rsid w:val="00B705F9"/>
    <w:rsid w:val="00B7364A"/>
    <w:rsid w:val="00B75E7C"/>
    <w:rsid w:val="00B83757"/>
    <w:rsid w:val="00B83DE8"/>
    <w:rsid w:val="00B86B2D"/>
    <w:rsid w:val="00B87415"/>
    <w:rsid w:val="00B87635"/>
    <w:rsid w:val="00B901D2"/>
    <w:rsid w:val="00B929BC"/>
    <w:rsid w:val="00B94943"/>
    <w:rsid w:val="00B94B68"/>
    <w:rsid w:val="00B95E2F"/>
    <w:rsid w:val="00B978BD"/>
    <w:rsid w:val="00B979BA"/>
    <w:rsid w:val="00BA00FF"/>
    <w:rsid w:val="00BA0E38"/>
    <w:rsid w:val="00BA5F85"/>
    <w:rsid w:val="00BA75F8"/>
    <w:rsid w:val="00BA767D"/>
    <w:rsid w:val="00BB115B"/>
    <w:rsid w:val="00BB46B7"/>
    <w:rsid w:val="00BB76F9"/>
    <w:rsid w:val="00BB7FD3"/>
    <w:rsid w:val="00BC06D9"/>
    <w:rsid w:val="00BC48C0"/>
    <w:rsid w:val="00BC5A14"/>
    <w:rsid w:val="00BC6481"/>
    <w:rsid w:val="00BC6B10"/>
    <w:rsid w:val="00BC6B5A"/>
    <w:rsid w:val="00BC7825"/>
    <w:rsid w:val="00BC7D68"/>
    <w:rsid w:val="00BD03EA"/>
    <w:rsid w:val="00BD04B6"/>
    <w:rsid w:val="00BD2FBB"/>
    <w:rsid w:val="00BD323C"/>
    <w:rsid w:val="00BD4C26"/>
    <w:rsid w:val="00BD50EF"/>
    <w:rsid w:val="00BD5771"/>
    <w:rsid w:val="00BD7A06"/>
    <w:rsid w:val="00BE2852"/>
    <w:rsid w:val="00BE2A83"/>
    <w:rsid w:val="00BE4BC8"/>
    <w:rsid w:val="00BE4D81"/>
    <w:rsid w:val="00BE57AE"/>
    <w:rsid w:val="00BE5C58"/>
    <w:rsid w:val="00BF08A2"/>
    <w:rsid w:val="00BF0BA7"/>
    <w:rsid w:val="00BF1437"/>
    <w:rsid w:val="00BF1A30"/>
    <w:rsid w:val="00BF25D3"/>
    <w:rsid w:val="00BF476B"/>
    <w:rsid w:val="00BF5647"/>
    <w:rsid w:val="00BF728A"/>
    <w:rsid w:val="00C00F13"/>
    <w:rsid w:val="00C018F6"/>
    <w:rsid w:val="00C025AB"/>
    <w:rsid w:val="00C04235"/>
    <w:rsid w:val="00C047DD"/>
    <w:rsid w:val="00C075FA"/>
    <w:rsid w:val="00C07772"/>
    <w:rsid w:val="00C152CA"/>
    <w:rsid w:val="00C177E9"/>
    <w:rsid w:val="00C17AA4"/>
    <w:rsid w:val="00C20B8F"/>
    <w:rsid w:val="00C20B9A"/>
    <w:rsid w:val="00C213BA"/>
    <w:rsid w:val="00C219D5"/>
    <w:rsid w:val="00C223FE"/>
    <w:rsid w:val="00C22C94"/>
    <w:rsid w:val="00C2308D"/>
    <w:rsid w:val="00C23183"/>
    <w:rsid w:val="00C244BD"/>
    <w:rsid w:val="00C2562B"/>
    <w:rsid w:val="00C25E8A"/>
    <w:rsid w:val="00C278C9"/>
    <w:rsid w:val="00C30416"/>
    <w:rsid w:val="00C30A6F"/>
    <w:rsid w:val="00C30DF3"/>
    <w:rsid w:val="00C318DE"/>
    <w:rsid w:val="00C33453"/>
    <w:rsid w:val="00C401DE"/>
    <w:rsid w:val="00C405C9"/>
    <w:rsid w:val="00C460E4"/>
    <w:rsid w:val="00C463DC"/>
    <w:rsid w:val="00C5050F"/>
    <w:rsid w:val="00C50F47"/>
    <w:rsid w:val="00C52198"/>
    <w:rsid w:val="00C524B6"/>
    <w:rsid w:val="00C52718"/>
    <w:rsid w:val="00C53B05"/>
    <w:rsid w:val="00C53B8B"/>
    <w:rsid w:val="00C53FC9"/>
    <w:rsid w:val="00C57723"/>
    <w:rsid w:val="00C5795F"/>
    <w:rsid w:val="00C619DC"/>
    <w:rsid w:val="00C64FB1"/>
    <w:rsid w:val="00C66B98"/>
    <w:rsid w:val="00C70FFE"/>
    <w:rsid w:val="00C7231A"/>
    <w:rsid w:val="00C734E4"/>
    <w:rsid w:val="00C74B5A"/>
    <w:rsid w:val="00C762C9"/>
    <w:rsid w:val="00C77383"/>
    <w:rsid w:val="00C81A12"/>
    <w:rsid w:val="00C827E1"/>
    <w:rsid w:val="00C85BFF"/>
    <w:rsid w:val="00C873A4"/>
    <w:rsid w:val="00C90EA9"/>
    <w:rsid w:val="00C922D1"/>
    <w:rsid w:val="00CA1224"/>
    <w:rsid w:val="00CA4781"/>
    <w:rsid w:val="00CA4D6C"/>
    <w:rsid w:val="00CB165F"/>
    <w:rsid w:val="00CB18A2"/>
    <w:rsid w:val="00CB3621"/>
    <w:rsid w:val="00CC1380"/>
    <w:rsid w:val="00CC47FF"/>
    <w:rsid w:val="00CC556C"/>
    <w:rsid w:val="00CC68A3"/>
    <w:rsid w:val="00CC7D91"/>
    <w:rsid w:val="00CD08DD"/>
    <w:rsid w:val="00CD1A96"/>
    <w:rsid w:val="00CD2824"/>
    <w:rsid w:val="00CD6203"/>
    <w:rsid w:val="00CD69FA"/>
    <w:rsid w:val="00CD7641"/>
    <w:rsid w:val="00CE05DB"/>
    <w:rsid w:val="00CE0777"/>
    <w:rsid w:val="00CE1474"/>
    <w:rsid w:val="00CE2393"/>
    <w:rsid w:val="00CE26D7"/>
    <w:rsid w:val="00CE2E2F"/>
    <w:rsid w:val="00CE36F1"/>
    <w:rsid w:val="00CE3FF2"/>
    <w:rsid w:val="00CE5260"/>
    <w:rsid w:val="00CE56AB"/>
    <w:rsid w:val="00CE6395"/>
    <w:rsid w:val="00CE6BE3"/>
    <w:rsid w:val="00CE7641"/>
    <w:rsid w:val="00CE77D7"/>
    <w:rsid w:val="00CF0FFD"/>
    <w:rsid w:val="00CF4162"/>
    <w:rsid w:val="00CF4528"/>
    <w:rsid w:val="00CF74B8"/>
    <w:rsid w:val="00D01374"/>
    <w:rsid w:val="00D02E0E"/>
    <w:rsid w:val="00D05363"/>
    <w:rsid w:val="00D07397"/>
    <w:rsid w:val="00D07AD4"/>
    <w:rsid w:val="00D125AC"/>
    <w:rsid w:val="00D12F91"/>
    <w:rsid w:val="00D14AAA"/>
    <w:rsid w:val="00D155DC"/>
    <w:rsid w:val="00D15C7E"/>
    <w:rsid w:val="00D20D5C"/>
    <w:rsid w:val="00D21EDC"/>
    <w:rsid w:val="00D23502"/>
    <w:rsid w:val="00D237D5"/>
    <w:rsid w:val="00D242BD"/>
    <w:rsid w:val="00D2545E"/>
    <w:rsid w:val="00D25507"/>
    <w:rsid w:val="00D2714E"/>
    <w:rsid w:val="00D30678"/>
    <w:rsid w:val="00D336EC"/>
    <w:rsid w:val="00D3373B"/>
    <w:rsid w:val="00D34AAF"/>
    <w:rsid w:val="00D35A1E"/>
    <w:rsid w:val="00D36A75"/>
    <w:rsid w:val="00D36E59"/>
    <w:rsid w:val="00D40367"/>
    <w:rsid w:val="00D40956"/>
    <w:rsid w:val="00D4369C"/>
    <w:rsid w:val="00D44FB4"/>
    <w:rsid w:val="00D46BED"/>
    <w:rsid w:val="00D46DD0"/>
    <w:rsid w:val="00D51D58"/>
    <w:rsid w:val="00D53D4E"/>
    <w:rsid w:val="00D55309"/>
    <w:rsid w:val="00D567D8"/>
    <w:rsid w:val="00D56A56"/>
    <w:rsid w:val="00D57CDF"/>
    <w:rsid w:val="00D601BE"/>
    <w:rsid w:val="00D624FA"/>
    <w:rsid w:val="00D638D8"/>
    <w:rsid w:val="00D648DD"/>
    <w:rsid w:val="00D66F15"/>
    <w:rsid w:val="00D71C76"/>
    <w:rsid w:val="00D7210F"/>
    <w:rsid w:val="00D72DDC"/>
    <w:rsid w:val="00D73733"/>
    <w:rsid w:val="00D761A3"/>
    <w:rsid w:val="00D765A3"/>
    <w:rsid w:val="00D8078E"/>
    <w:rsid w:val="00D8377A"/>
    <w:rsid w:val="00D83D65"/>
    <w:rsid w:val="00D85ED0"/>
    <w:rsid w:val="00D874D3"/>
    <w:rsid w:val="00D87815"/>
    <w:rsid w:val="00D91C1E"/>
    <w:rsid w:val="00D93BE8"/>
    <w:rsid w:val="00D93F81"/>
    <w:rsid w:val="00D94428"/>
    <w:rsid w:val="00D94683"/>
    <w:rsid w:val="00D94FF5"/>
    <w:rsid w:val="00D9558B"/>
    <w:rsid w:val="00D957E5"/>
    <w:rsid w:val="00D95832"/>
    <w:rsid w:val="00D965A7"/>
    <w:rsid w:val="00D972F9"/>
    <w:rsid w:val="00DA1DA5"/>
    <w:rsid w:val="00DA39F0"/>
    <w:rsid w:val="00DA4A8E"/>
    <w:rsid w:val="00DA52DE"/>
    <w:rsid w:val="00DA652F"/>
    <w:rsid w:val="00DA673D"/>
    <w:rsid w:val="00DB15E7"/>
    <w:rsid w:val="00DB3214"/>
    <w:rsid w:val="00DB7338"/>
    <w:rsid w:val="00DB7D09"/>
    <w:rsid w:val="00DB7FF7"/>
    <w:rsid w:val="00DC161E"/>
    <w:rsid w:val="00DC3599"/>
    <w:rsid w:val="00DC4412"/>
    <w:rsid w:val="00DC4F79"/>
    <w:rsid w:val="00DC7BA5"/>
    <w:rsid w:val="00DD02DE"/>
    <w:rsid w:val="00DD1630"/>
    <w:rsid w:val="00DD2160"/>
    <w:rsid w:val="00DD409B"/>
    <w:rsid w:val="00DD5611"/>
    <w:rsid w:val="00DD5986"/>
    <w:rsid w:val="00DE07A3"/>
    <w:rsid w:val="00DE109C"/>
    <w:rsid w:val="00DE2590"/>
    <w:rsid w:val="00DE28F7"/>
    <w:rsid w:val="00DE2AF7"/>
    <w:rsid w:val="00DE4286"/>
    <w:rsid w:val="00DE52B1"/>
    <w:rsid w:val="00DE60E8"/>
    <w:rsid w:val="00DE7687"/>
    <w:rsid w:val="00DE7FC8"/>
    <w:rsid w:val="00DF1DD2"/>
    <w:rsid w:val="00DF35FC"/>
    <w:rsid w:val="00DF4C2E"/>
    <w:rsid w:val="00DF5546"/>
    <w:rsid w:val="00DF62B6"/>
    <w:rsid w:val="00E04FA7"/>
    <w:rsid w:val="00E05729"/>
    <w:rsid w:val="00E068EF"/>
    <w:rsid w:val="00E07DDF"/>
    <w:rsid w:val="00E106CC"/>
    <w:rsid w:val="00E14889"/>
    <w:rsid w:val="00E14B57"/>
    <w:rsid w:val="00E20A48"/>
    <w:rsid w:val="00E212CD"/>
    <w:rsid w:val="00E2161F"/>
    <w:rsid w:val="00E22F8C"/>
    <w:rsid w:val="00E2328F"/>
    <w:rsid w:val="00E23D5C"/>
    <w:rsid w:val="00E24C5A"/>
    <w:rsid w:val="00E24D0D"/>
    <w:rsid w:val="00E253C0"/>
    <w:rsid w:val="00E26838"/>
    <w:rsid w:val="00E27A1A"/>
    <w:rsid w:val="00E27CD0"/>
    <w:rsid w:val="00E27F4A"/>
    <w:rsid w:val="00E30092"/>
    <w:rsid w:val="00E306FA"/>
    <w:rsid w:val="00E3226A"/>
    <w:rsid w:val="00E330E2"/>
    <w:rsid w:val="00E33135"/>
    <w:rsid w:val="00E350DA"/>
    <w:rsid w:val="00E37C3C"/>
    <w:rsid w:val="00E40C89"/>
    <w:rsid w:val="00E44314"/>
    <w:rsid w:val="00E5094F"/>
    <w:rsid w:val="00E51F55"/>
    <w:rsid w:val="00E52A65"/>
    <w:rsid w:val="00E536BD"/>
    <w:rsid w:val="00E54BAE"/>
    <w:rsid w:val="00E5576F"/>
    <w:rsid w:val="00E56B3D"/>
    <w:rsid w:val="00E57BF2"/>
    <w:rsid w:val="00E6464A"/>
    <w:rsid w:val="00E72843"/>
    <w:rsid w:val="00E72A1E"/>
    <w:rsid w:val="00E7312C"/>
    <w:rsid w:val="00E737B5"/>
    <w:rsid w:val="00E74166"/>
    <w:rsid w:val="00E76D83"/>
    <w:rsid w:val="00E770F5"/>
    <w:rsid w:val="00E77D0D"/>
    <w:rsid w:val="00E80850"/>
    <w:rsid w:val="00E80DFC"/>
    <w:rsid w:val="00E81FA8"/>
    <w:rsid w:val="00E8334E"/>
    <w:rsid w:val="00E85A70"/>
    <w:rsid w:val="00E86903"/>
    <w:rsid w:val="00E872FE"/>
    <w:rsid w:val="00E90217"/>
    <w:rsid w:val="00E90FE4"/>
    <w:rsid w:val="00E91488"/>
    <w:rsid w:val="00E915BD"/>
    <w:rsid w:val="00E95184"/>
    <w:rsid w:val="00E95A8F"/>
    <w:rsid w:val="00E97D72"/>
    <w:rsid w:val="00EA13AE"/>
    <w:rsid w:val="00EA7005"/>
    <w:rsid w:val="00EA73EF"/>
    <w:rsid w:val="00EB1384"/>
    <w:rsid w:val="00EB2F2D"/>
    <w:rsid w:val="00EB3820"/>
    <w:rsid w:val="00EB3C9F"/>
    <w:rsid w:val="00EB51E7"/>
    <w:rsid w:val="00EB59EB"/>
    <w:rsid w:val="00EB5A34"/>
    <w:rsid w:val="00EB7113"/>
    <w:rsid w:val="00EC06BA"/>
    <w:rsid w:val="00EC3CE2"/>
    <w:rsid w:val="00EC599B"/>
    <w:rsid w:val="00EC5C40"/>
    <w:rsid w:val="00EC5F13"/>
    <w:rsid w:val="00EC62EE"/>
    <w:rsid w:val="00EC69A8"/>
    <w:rsid w:val="00EC70F0"/>
    <w:rsid w:val="00ED0581"/>
    <w:rsid w:val="00ED0C20"/>
    <w:rsid w:val="00ED2ACE"/>
    <w:rsid w:val="00ED4BDC"/>
    <w:rsid w:val="00ED76E9"/>
    <w:rsid w:val="00EE0830"/>
    <w:rsid w:val="00EE30ED"/>
    <w:rsid w:val="00EE3525"/>
    <w:rsid w:val="00EE45E3"/>
    <w:rsid w:val="00EE552F"/>
    <w:rsid w:val="00EE690F"/>
    <w:rsid w:val="00EF1202"/>
    <w:rsid w:val="00EF283F"/>
    <w:rsid w:val="00EF2FF8"/>
    <w:rsid w:val="00EF4797"/>
    <w:rsid w:val="00EF4DCD"/>
    <w:rsid w:val="00EF62BF"/>
    <w:rsid w:val="00EF6523"/>
    <w:rsid w:val="00F01310"/>
    <w:rsid w:val="00F01BA7"/>
    <w:rsid w:val="00F07115"/>
    <w:rsid w:val="00F0753E"/>
    <w:rsid w:val="00F12B9C"/>
    <w:rsid w:val="00F12F07"/>
    <w:rsid w:val="00F14147"/>
    <w:rsid w:val="00F148BE"/>
    <w:rsid w:val="00F15E23"/>
    <w:rsid w:val="00F16AA7"/>
    <w:rsid w:val="00F16E34"/>
    <w:rsid w:val="00F203C3"/>
    <w:rsid w:val="00F20F82"/>
    <w:rsid w:val="00F2183C"/>
    <w:rsid w:val="00F2284C"/>
    <w:rsid w:val="00F278F7"/>
    <w:rsid w:val="00F303D0"/>
    <w:rsid w:val="00F30C61"/>
    <w:rsid w:val="00F30E30"/>
    <w:rsid w:val="00F314C9"/>
    <w:rsid w:val="00F31A13"/>
    <w:rsid w:val="00F328B6"/>
    <w:rsid w:val="00F34395"/>
    <w:rsid w:val="00F34DD6"/>
    <w:rsid w:val="00F37E2D"/>
    <w:rsid w:val="00F40F3A"/>
    <w:rsid w:val="00F4130E"/>
    <w:rsid w:val="00F41AEC"/>
    <w:rsid w:val="00F4268F"/>
    <w:rsid w:val="00F4319C"/>
    <w:rsid w:val="00F44C9E"/>
    <w:rsid w:val="00F454F3"/>
    <w:rsid w:val="00F502BF"/>
    <w:rsid w:val="00F516E8"/>
    <w:rsid w:val="00F52EEF"/>
    <w:rsid w:val="00F53246"/>
    <w:rsid w:val="00F545A1"/>
    <w:rsid w:val="00F57645"/>
    <w:rsid w:val="00F60474"/>
    <w:rsid w:val="00F6055A"/>
    <w:rsid w:val="00F61B71"/>
    <w:rsid w:val="00F640C3"/>
    <w:rsid w:val="00F6689B"/>
    <w:rsid w:val="00F66D50"/>
    <w:rsid w:val="00F705DB"/>
    <w:rsid w:val="00F72AA8"/>
    <w:rsid w:val="00F74B61"/>
    <w:rsid w:val="00F75C6B"/>
    <w:rsid w:val="00F8176E"/>
    <w:rsid w:val="00F81EA7"/>
    <w:rsid w:val="00F82B22"/>
    <w:rsid w:val="00F82D97"/>
    <w:rsid w:val="00F82E5E"/>
    <w:rsid w:val="00F849D0"/>
    <w:rsid w:val="00F8516C"/>
    <w:rsid w:val="00F85910"/>
    <w:rsid w:val="00F867A3"/>
    <w:rsid w:val="00F874BA"/>
    <w:rsid w:val="00F87A4F"/>
    <w:rsid w:val="00F923DE"/>
    <w:rsid w:val="00F95969"/>
    <w:rsid w:val="00F961E3"/>
    <w:rsid w:val="00F97788"/>
    <w:rsid w:val="00FA1036"/>
    <w:rsid w:val="00FA24EA"/>
    <w:rsid w:val="00FA254A"/>
    <w:rsid w:val="00FA28C3"/>
    <w:rsid w:val="00FB0859"/>
    <w:rsid w:val="00FB1A96"/>
    <w:rsid w:val="00FB39FE"/>
    <w:rsid w:val="00FB59C1"/>
    <w:rsid w:val="00FB635B"/>
    <w:rsid w:val="00FC03C1"/>
    <w:rsid w:val="00FC1AFA"/>
    <w:rsid w:val="00FC4834"/>
    <w:rsid w:val="00FC6ACF"/>
    <w:rsid w:val="00FC74FD"/>
    <w:rsid w:val="00FD0161"/>
    <w:rsid w:val="00FD096E"/>
    <w:rsid w:val="00FD0E0C"/>
    <w:rsid w:val="00FD12AD"/>
    <w:rsid w:val="00FD17A3"/>
    <w:rsid w:val="00FD3337"/>
    <w:rsid w:val="00FD50E6"/>
    <w:rsid w:val="00FD63D9"/>
    <w:rsid w:val="00FD7AC0"/>
    <w:rsid w:val="00FE01FA"/>
    <w:rsid w:val="00FE3407"/>
    <w:rsid w:val="00FE4131"/>
    <w:rsid w:val="00FE4A0A"/>
    <w:rsid w:val="00FE4D7D"/>
    <w:rsid w:val="00FE5E40"/>
    <w:rsid w:val="00FE6796"/>
    <w:rsid w:val="00FE6AC1"/>
    <w:rsid w:val="00FF016E"/>
    <w:rsid w:val="00FF10DC"/>
    <w:rsid w:val="00FF3A0E"/>
    <w:rsid w:val="00FF3E3A"/>
    <w:rsid w:val="00FF5408"/>
    <w:rsid w:val="00FF6F64"/>
    <w:rsid w:val="01535EBC"/>
    <w:rsid w:val="019D18DD"/>
    <w:rsid w:val="01A051A5"/>
    <w:rsid w:val="01AD6336"/>
    <w:rsid w:val="01ED2F4F"/>
    <w:rsid w:val="02500247"/>
    <w:rsid w:val="02B61011"/>
    <w:rsid w:val="038627B8"/>
    <w:rsid w:val="03AD6170"/>
    <w:rsid w:val="03E3614E"/>
    <w:rsid w:val="04115339"/>
    <w:rsid w:val="04521DEF"/>
    <w:rsid w:val="04AD7BC3"/>
    <w:rsid w:val="04B02983"/>
    <w:rsid w:val="059B58CF"/>
    <w:rsid w:val="060B7677"/>
    <w:rsid w:val="061A5313"/>
    <w:rsid w:val="0641548F"/>
    <w:rsid w:val="06492AAF"/>
    <w:rsid w:val="0671338F"/>
    <w:rsid w:val="067B3187"/>
    <w:rsid w:val="0698417D"/>
    <w:rsid w:val="06CD6568"/>
    <w:rsid w:val="070754CD"/>
    <w:rsid w:val="072E7F81"/>
    <w:rsid w:val="0734625B"/>
    <w:rsid w:val="07351825"/>
    <w:rsid w:val="075225CE"/>
    <w:rsid w:val="079636D7"/>
    <w:rsid w:val="07A61EB7"/>
    <w:rsid w:val="0806057A"/>
    <w:rsid w:val="088E4584"/>
    <w:rsid w:val="088F1A08"/>
    <w:rsid w:val="08C94CB9"/>
    <w:rsid w:val="08D02C41"/>
    <w:rsid w:val="08E73F86"/>
    <w:rsid w:val="092D4132"/>
    <w:rsid w:val="094216B7"/>
    <w:rsid w:val="09C02BBF"/>
    <w:rsid w:val="0A1D6717"/>
    <w:rsid w:val="0A2870C5"/>
    <w:rsid w:val="0A337367"/>
    <w:rsid w:val="0ABD67A5"/>
    <w:rsid w:val="0AC74C67"/>
    <w:rsid w:val="0AEC4C33"/>
    <w:rsid w:val="0AF81F7D"/>
    <w:rsid w:val="0AF9651E"/>
    <w:rsid w:val="0BC24B89"/>
    <w:rsid w:val="0BF375C3"/>
    <w:rsid w:val="0BF608EB"/>
    <w:rsid w:val="0C2810EF"/>
    <w:rsid w:val="0C3C78C3"/>
    <w:rsid w:val="0C48399A"/>
    <w:rsid w:val="0C8637AC"/>
    <w:rsid w:val="0CAE25FF"/>
    <w:rsid w:val="0CD735EF"/>
    <w:rsid w:val="0CDC34AF"/>
    <w:rsid w:val="0CFC2A51"/>
    <w:rsid w:val="0D3614D2"/>
    <w:rsid w:val="0D4A190D"/>
    <w:rsid w:val="0D60748F"/>
    <w:rsid w:val="0D9A18D0"/>
    <w:rsid w:val="0DD0188F"/>
    <w:rsid w:val="0DEC650F"/>
    <w:rsid w:val="0DFA5BB6"/>
    <w:rsid w:val="0EB94892"/>
    <w:rsid w:val="0ECB0097"/>
    <w:rsid w:val="0F012471"/>
    <w:rsid w:val="0F09353F"/>
    <w:rsid w:val="0F380138"/>
    <w:rsid w:val="0F5F7948"/>
    <w:rsid w:val="10434336"/>
    <w:rsid w:val="10BE71C3"/>
    <w:rsid w:val="11337EFB"/>
    <w:rsid w:val="11396EC0"/>
    <w:rsid w:val="115713ED"/>
    <w:rsid w:val="11600A16"/>
    <w:rsid w:val="11B30D94"/>
    <w:rsid w:val="120940F4"/>
    <w:rsid w:val="12A0591F"/>
    <w:rsid w:val="12B73FFB"/>
    <w:rsid w:val="12BF2400"/>
    <w:rsid w:val="12F66907"/>
    <w:rsid w:val="12FA48F3"/>
    <w:rsid w:val="13051E23"/>
    <w:rsid w:val="130A6356"/>
    <w:rsid w:val="1360576D"/>
    <w:rsid w:val="137463DF"/>
    <w:rsid w:val="13A96AC5"/>
    <w:rsid w:val="13BD2EC2"/>
    <w:rsid w:val="13DC3156"/>
    <w:rsid w:val="1426405A"/>
    <w:rsid w:val="142831BF"/>
    <w:rsid w:val="14311128"/>
    <w:rsid w:val="143C2427"/>
    <w:rsid w:val="14481B6D"/>
    <w:rsid w:val="146555EB"/>
    <w:rsid w:val="14BA2DBC"/>
    <w:rsid w:val="14BD06B8"/>
    <w:rsid w:val="14E52296"/>
    <w:rsid w:val="15537400"/>
    <w:rsid w:val="15562652"/>
    <w:rsid w:val="15580475"/>
    <w:rsid w:val="1583223F"/>
    <w:rsid w:val="159C5ED1"/>
    <w:rsid w:val="15D64F91"/>
    <w:rsid w:val="15D92473"/>
    <w:rsid w:val="15F546BA"/>
    <w:rsid w:val="15FF414E"/>
    <w:rsid w:val="160E5BA4"/>
    <w:rsid w:val="16595AD6"/>
    <w:rsid w:val="165D02EF"/>
    <w:rsid w:val="168B561F"/>
    <w:rsid w:val="168B794A"/>
    <w:rsid w:val="16D1158E"/>
    <w:rsid w:val="17183CCA"/>
    <w:rsid w:val="17360BC8"/>
    <w:rsid w:val="174428E9"/>
    <w:rsid w:val="17452200"/>
    <w:rsid w:val="176420E2"/>
    <w:rsid w:val="178B74E4"/>
    <w:rsid w:val="18127246"/>
    <w:rsid w:val="18376C5B"/>
    <w:rsid w:val="183C749A"/>
    <w:rsid w:val="185E77BE"/>
    <w:rsid w:val="18BB49A9"/>
    <w:rsid w:val="190C1154"/>
    <w:rsid w:val="19AC6797"/>
    <w:rsid w:val="19FE3D52"/>
    <w:rsid w:val="1A680331"/>
    <w:rsid w:val="1A7C2890"/>
    <w:rsid w:val="1AA8733D"/>
    <w:rsid w:val="1B0051DB"/>
    <w:rsid w:val="1B324FB0"/>
    <w:rsid w:val="1B5653C7"/>
    <w:rsid w:val="1B975ED5"/>
    <w:rsid w:val="1BAF2B27"/>
    <w:rsid w:val="1BCA25CC"/>
    <w:rsid w:val="1C385260"/>
    <w:rsid w:val="1C7976A4"/>
    <w:rsid w:val="1C8735BD"/>
    <w:rsid w:val="1D0B0A16"/>
    <w:rsid w:val="1D650CC3"/>
    <w:rsid w:val="1DF36F10"/>
    <w:rsid w:val="1E1A1926"/>
    <w:rsid w:val="1E1A3914"/>
    <w:rsid w:val="1EC10B1B"/>
    <w:rsid w:val="1EC63D7C"/>
    <w:rsid w:val="1F4D61EB"/>
    <w:rsid w:val="1FA97338"/>
    <w:rsid w:val="207B0838"/>
    <w:rsid w:val="207E6C00"/>
    <w:rsid w:val="209464CD"/>
    <w:rsid w:val="20B2740F"/>
    <w:rsid w:val="20B81DD3"/>
    <w:rsid w:val="20C85EF3"/>
    <w:rsid w:val="20E467D8"/>
    <w:rsid w:val="21201660"/>
    <w:rsid w:val="21396CB8"/>
    <w:rsid w:val="21416291"/>
    <w:rsid w:val="216B75FA"/>
    <w:rsid w:val="21AA7CA6"/>
    <w:rsid w:val="21D2208E"/>
    <w:rsid w:val="21FF2B6B"/>
    <w:rsid w:val="222C7E8C"/>
    <w:rsid w:val="228A73C5"/>
    <w:rsid w:val="22AC4CE6"/>
    <w:rsid w:val="22B15D07"/>
    <w:rsid w:val="22DF7DFC"/>
    <w:rsid w:val="23121934"/>
    <w:rsid w:val="238555C9"/>
    <w:rsid w:val="23A32375"/>
    <w:rsid w:val="24280A53"/>
    <w:rsid w:val="245501C2"/>
    <w:rsid w:val="24AE6F11"/>
    <w:rsid w:val="24E07E36"/>
    <w:rsid w:val="25027CEC"/>
    <w:rsid w:val="251A47DB"/>
    <w:rsid w:val="25D474A1"/>
    <w:rsid w:val="25E01AE5"/>
    <w:rsid w:val="260C0C73"/>
    <w:rsid w:val="263458F1"/>
    <w:rsid w:val="26C679EB"/>
    <w:rsid w:val="27240F9C"/>
    <w:rsid w:val="272B664F"/>
    <w:rsid w:val="27D0173F"/>
    <w:rsid w:val="27E84F3A"/>
    <w:rsid w:val="281B2B80"/>
    <w:rsid w:val="28227A69"/>
    <w:rsid w:val="28332C98"/>
    <w:rsid w:val="28E6016C"/>
    <w:rsid w:val="28E61363"/>
    <w:rsid w:val="28F81A01"/>
    <w:rsid w:val="29630D60"/>
    <w:rsid w:val="29850D9C"/>
    <w:rsid w:val="29976826"/>
    <w:rsid w:val="2A447D96"/>
    <w:rsid w:val="2AF132E5"/>
    <w:rsid w:val="2B0651FF"/>
    <w:rsid w:val="2B2015B9"/>
    <w:rsid w:val="2B207172"/>
    <w:rsid w:val="2BB73344"/>
    <w:rsid w:val="2BBE7D2C"/>
    <w:rsid w:val="2BEE5854"/>
    <w:rsid w:val="2C580223"/>
    <w:rsid w:val="2C897AD5"/>
    <w:rsid w:val="2CC64B97"/>
    <w:rsid w:val="2D0A2CFB"/>
    <w:rsid w:val="2D0C359F"/>
    <w:rsid w:val="2D2C75CF"/>
    <w:rsid w:val="2D4C2D0F"/>
    <w:rsid w:val="2D7763E5"/>
    <w:rsid w:val="2D8C25BE"/>
    <w:rsid w:val="2DD90901"/>
    <w:rsid w:val="2E5D0DE4"/>
    <w:rsid w:val="2EBA6468"/>
    <w:rsid w:val="2EC804C1"/>
    <w:rsid w:val="2ED647A7"/>
    <w:rsid w:val="2ED6546B"/>
    <w:rsid w:val="2ED96FE6"/>
    <w:rsid w:val="2EFD6C01"/>
    <w:rsid w:val="2F320CC9"/>
    <w:rsid w:val="2F4F3840"/>
    <w:rsid w:val="2F9D42C1"/>
    <w:rsid w:val="2FA874B2"/>
    <w:rsid w:val="2FEF61B9"/>
    <w:rsid w:val="307562FE"/>
    <w:rsid w:val="308835B0"/>
    <w:rsid w:val="30A17FDC"/>
    <w:rsid w:val="30C1111D"/>
    <w:rsid w:val="30F811AB"/>
    <w:rsid w:val="31134EAB"/>
    <w:rsid w:val="312253DC"/>
    <w:rsid w:val="3125656E"/>
    <w:rsid w:val="313D4570"/>
    <w:rsid w:val="313E40CB"/>
    <w:rsid w:val="31861700"/>
    <w:rsid w:val="3186794B"/>
    <w:rsid w:val="318F0C07"/>
    <w:rsid w:val="31E47BBF"/>
    <w:rsid w:val="31E871BF"/>
    <w:rsid w:val="31F01E96"/>
    <w:rsid w:val="320870E0"/>
    <w:rsid w:val="3210025C"/>
    <w:rsid w:val="32352F48"/>
    <w:rsid w:val="32747BA7"/>
    <w:rsid w:val="3297664C"/>
    <w:rsid w:val="32AE5BDD"/>
    <w:rsid w:val="32B86216"/>
    <w:rsid w:val="32D13E89"/>
    <w:rsid w:val="32D6021D"/>
    <w:rsid w:val="335E5AD0"/>
    <w:rsid w:val="33A93E13"/>
    <w:rsid w:val="33ED4BAD"/>
    <w:rsid w:val="345676E2"/>
    <w:rsid w:val="345C691A"/>
    <w:rsid w:val="345E214B"/>
    <w:rsid w:val="34BD1D33"/>
    <w:rsid w:val="34F44021"/>
    <w:rsid w:val="34FB24E4"/>
    <w:rsid w:val="350977FE"/>
    <w:rsid w:val="35714720"/>
    <w:rsid w:val="35DC2BCB"/>
    <w:rsid w:val="35E60492"/>
    <w:rsid w:val="3621189E"/>
    <w:rsid w:val="36405BAA"/>
    <w:rsid w:val="36837E96"/>
    <w:rsid w:val="36BA5155"/>
    <w:rsid w:val="36C74C41"/>
    <w:rsid w:val="36E81D5E"/>
    <w:rsid w:val="370A7909"/>
    <w:rsid w:val="379F2C44"/>
    <w:rsid w:val="37A7776B"/>
    <w:rsid w:val="37AE26E7"/>
    <w:rsid w:val="3827507A"/>
    <w:rsid w:val="387C43FD"/>
    <w:rsid w:val="387D7DFF"/>
    <w:rsid w:val="38DB08A3"/>
    <w:rsid w:val="393F5007"/>
    <w:rsid w:val="3971511E"/>
    <w:rsid w:val="397C2D3D"/>
    <w:rsid w:val="39AF4AF7"/>
    <w:rsid w:val="39EB7B1F"/>
    <w:rsid w:val="3A30342A"/>
    <w:rsid w:val="3A4328FE"/>
    <w:rsid w:val="3A815CFC"/>
    <w:rsid w:val="3A8167D4"/>
    <w:rsid w:val="3AB43A96"/>
    <w:rsid w:val="3ADC246A"/>
    <w:rsid w:val="3AE8609C"/>
    <w:rsid w:val="3B1F0AFA"/>
    <w:rsid w:val="3B341849"/>
    <w:rsid w:val="3B4D420E"/>
    <w:rsid w:val="3B502CC1"/>
    <w:rsid w:val="3B516760"/>
    <w:rsid w:val="3B6E6EB4"/>
    <w:rsid w:val="3B6F005A"/>
    <w:rsid w:val="3BB448C9"/>
    <w:rsid w:val="3C1D3384"/>
    <w:rsid w:val="3C2B6B63"/>
    <w:rsid w:val="3C3B5100"/>
    <w:rsid w:val="3C4A6F16"/>
    <w:rsid w:val="3C7A50F7"/>
    <w:rsid w:val="3C8A3F43"/>
    <w:rsid w:val="3CDA2ACC"/>
    <w:rsid w:val="3CFE08DB"/>
    <w:rsid w:val="3D3952DC"/>
    <w:rsid w:val="3D4C692E"/>
    <w:rsid w:val="3D690B94"/>
    <w:rsid w:val="3D7A7192"/>
    <w:rsid w:val="3DA05CCB"/>
    <w:rsid w:val="3DB40E70"/>
    <w:rsid w:val="3E0330F5"/>
    <w:rsid w:val="3E0A5302"/>
    <w:rsid w:val="3E3B24BF"/>
    <w:rsid w:val="3E6C3FAF"/>
    <w:rsid w:val="3E8E0FDF"/>
    <w:rsid w:val="3EA51E2C"/>
    <w:rsid w:val="3EAC040D"/>
    <w:rsid w:val="3EF34B07"/>
    <w:rsid w:val="3F72094D"/>
    <w:rsid w:val="3FC52740"/>
    <w:rsid w:val="3FF5371C"/>
    <w:rsid w:val="401A03CE"/>
    <w:rsid w:val="40532516"/>
    <w:rsid w:val="406D1780"/>
    <w:rsid w:val="40826F7D"/>
    <w:rsid w:val="409D55EE"/>
    <w:rsid w:val="40E9218D"/>
    <w:rsid w:val="411B4824"/>
    <w:rsid w:val="413D5C6F"/>
    <w:rsid w:val="41511118"/>
    <w:rsid w:val="415D7150"/>
    <w:rsid w:val="4181493C"/>
    <w:rsid w:val="41A22AC3"/>
    <w:rsid w:val="41AD2F3C"/>
    <w:rsid w:val="41DE0C28"/>
    <w:rsid w:val="42867163"/>
    <w:rsid w:val="428F3A9B"/>
    <w:rsid w:val="42C579CC"/>
    <w:rsid w:val="434314FE"/>
    <w:rsid w:val="43581BC2"/>
    <w:rsid w:val="435C52D6"/>
    <w:rsid w:val="43645516"/>
    <w:rsid w:val="43676C98"/>
    <w:rsid w:val="43676E80"/>
    <w:rsid w:val="437D7574"/>
    <w:rsid w:val="43DD1A29"/>
    <w:rsid w:val="44241DDE"/>
    <w:rsid w:val="44276889"/>
    <w:rsid w:val="443460A5"/>
    <w:rsid w:val="44530233"/>
    <w:rsid w:val="447E74C7"/>
    <w:rsid w:val="44CE77FE"/>
    <w:rsid w:val="44EB798A"/>
    <w:rsid w:val="45067653"/>
    <w:rsid w:val="45067792"/>
    <w:rsid w:val="45642F6A"/>
    <w:rsid w:val="459C36BB"/>
    <w:rsid w:val="464E293A"/>
    <w:rsid w:val="4652040F"/>
    <w:rsid w:val="467D0950"/>
    <w:rsid w:val="469A4E5F"/>
    <w:rsid w:val="470569E4"/>
    <w:rsid w:val="4706752E"/>
    <w:rsid w:val="471E2F58"/>
    <w:rsid w:val="475E2800"/>
    <w:rsid w:val="477142C4"/>
    <w:rsid w:val="47A706EE"/>
    <w:rsid w:val="47B94956"/>
    <w:rsid w:val="47DA195B"/>
    <w:rsid w:val="47FE1DAB"/>
    <w:rsid w:val="488A01D5"/>
    <w:rsid w:val="489A6495"/>
    <w:rsid w:val="48BC0178"/>
    <w:rsid w:val="48FE77BD"/>
    <w:rsid w:val="490B58A7"/>
    <w:rsid w:val="493C077D"/>
    <w:rsid w:val="49587306"/>
    <w:rsid w:val="49A9444F"/>
    <w:rsid w:val="49AB0687"/>
    <w:rsid w:val="49EE28F9"/>
    <w:rsid w:val="4A20103D"/>
    <w:rsid w:val="4A8A7F84"/>
    <w:rsid w:val="4A9061CF"/>
    <w:rsid w:val="4A955F53"/>
    <w:rsid w:val="4AEE55D0"/>
    <w:rsid w:val="4B144D40"/>
    <w:rsid w:val="4B3E5C0D"/>
    <w:rsid w:val="4B4107D0"/>
    <w:rsid w:val="4B805A5F"/>
    <w:rsid w:val="4BD950AA"/>
    <w:rsid w:val="4BFD2C74"/>
    <w:rsid w:val="4C234937"/>
    <w:rsid w:val="4C272014"/>
    <w:rsid w:val="4C2B36E5"/>
    <w:rsid w:val="4C9E0B90"/>
    <w:rsid w:val="4D412EF6"/>
    <w:rsid w:val="4D81453D"/>
    <w:rsid w:val="4DCB1184"/>
    <w:rsid w:val="4DDD5294"/>
    <w:rsid w:val="4DF44222"/>
    <w:rsid w:val="4E4F6B19"/>
    <w:rsid w:val="4E8F1021"/>
    <w:rsid w:val="4E9014D5"/>
    <w:rsid w:val="4E960D48"/>
    <w:rsid w:val="4EDE22D3"/>
    <w:rsid w:val="4EE707FB"/>
    <w:rsid w:val="4F3E18B2"/>
    <w:rsid w:val="4F7424BC"/>
    <w:rsid w:val="4F9D2C09"/>
    <w:rsid w:val="4FB17A29"/>
    <w:rsid w:val="50857BD8"/>
    <w:rsid w:val="50CB4649"/>
    <w:rsid w:val="51057F79"/>
    <w:rsid w:val="51475CC0"/>
    <w:rsid w:val="51694330"/>
    <w:rsid w:val="51AF698E"/>
    <w:rsid w:val="5202671F"/>
    <w:rsid w:val="52AB2917"/>
    <w:rsid w:val="52C10FED"/>
    <w:rsid w:val="52E71FB4"/>
    <w:rsid w:val="537151FB"/>
    <w:rsid w:val="53967C7D"/>
    <w:rsid w:val="53B54782"/>
    <w:rsid w:val="53CF71CE"/>
    <w:rsid w:val="547B4879"/>
    <w:rsid w:val="54AA0A30"/>
    <w:rsid w:val="551E7C6A"/>
    <w:rsid w:val="55813EEE"/>
    <w:rsid w:val="55EB77C0"/>
    <w:rsid w:val="562F0357"/>
    <w:rsid w:val="564F69B6"/>
    <w:rsid w:val="566E1BF3"/>
    <w:rsid w:val="569F775B"/>
    <w:rsid w:val="56BA6AF3"/>
    <w:rsid w:val="57303A7C"/>
    <w:rsid w:val="57481A8E"/>
    <w:rsid w:val="576F7E5F"/>
    <w:rsid w:val="577A4068"/>
    <w:rsid w:val="5786719D"/>
    <w:rsid w:val="58337254"/>
    <w:rsid w:val="585970C1"/>
    <w:rsid w:val="585E072C"/>
    <w:rsid w:val="58E00C77"/>
    <w:rsid w:val="59995DB1"/>
    <w:rsid w:val="59AD0C40"/>
    <w:rsid w:val="59AD1538"/>
    <w:rsid w:val="59C23FD3"/>
    <w:rsid w:val="5A0B5E95"/>
    <w:rsid w:val="5A246F57"/>
    <w:rsid w:val="5A377F44"/>
    <w:rsid w:val="5A742D4C"/>
    <w:rsid w:val="5ABE444B"/>
    <w:rsid w:val="5ABE489C"/>
    <w:rsid w:val="5AC07CB3"/>
    <w:rsid w:val="5ACA6272"/>
    <w:rsid w:val="5AF00B1A"/>
    <w:rsid w:val="5AF95A23"/>
    <w:rsid w:val="5B4E0B38"/>
    <w:rsid w:val="5B5E75EC"/>
    <w:rsid w:val="5B9613B7"/>
    <w:rsid w:val="5BCB44AB"/>
    <w:rsid w:val="5BE96D14"/>
    <w:rsid w:val="5BF13CF3"/>
    <w:rsid w:val="5C0C0D9A"/>
    <w:rsid w:val="5C2B273D"/>
    <w:rsid w:val="5C8C55D5"/>
    <w:rsid w:val="5CBF18BC"/>
    <w:rsid w:val="5CF07939"/>
    <w:rsid w:val="5D2802F3"/>
    <w:rsid w:val="5D785739"/>
    <w:rsid w:val="5D7F1D48"/>
    <w:rsid w:val="5D80343C"/>
    <w:rsid w:val="5D971F31"/>
    <w:rsid w:val="5DC504EC"/>
    <w:rsid w:val="5E022EA9"/>
    <w:rsid w:val="5E164D40"/>
    <w:rsid w:val="5EA1196F"/>
    <w:rsid w:val="5EBA0F5F"/>
    <w:rsid w:val="5EBA2F8B"/>
    <w:rsid w:val="5EEA4CD2"/>
    <w:rsid w:val="5F1F06B8"/>
    <w:rsid w:val="5F471EFC"/>
    <w:rsid w:val="5F4F7A12"/>
    <w:rsid w:val="5F6251ED"/>
    <w:rsid w:val="5F6C6DF0"/>
    <w:rsid w:val="5F9C495E"/>
    <w:rsid w:val="5FA8460E"/>
    <w:rsid w:val="5FB20B59"/>
    <w:rsid w:val="5FEE613D"/>
    <w:rsid w:val="603B0B2D"/>
    <w:rsid w:val="608E4034"/>
    <w:rsid w:val="60A239C9"/>
    <w:rsid w:val="60D91D37"/>
    <w:rsid w:val="60FA6D79"/>
    <w:rsid w:val="61321BB8"/>
    <w:rsid w:val="61380A68"/>
    <w:rsid w:val="613A17BA"/>
    <w:rsid w:val="617F1A46"/>
    <w:rsid w:val="61DA4D7C"/>
    <w:rsid w:val="61F677EB"/>
    <w:rsid w:val="62184B39"/>
    <w:rsid w:val="623252F3"/>
    <w:rsid w:val="626D1426"/>
    <w:rsid w:val="62AE13F1"/>
    <w:rsid w:val="62C74C67"/>
    <w:rsid w:val="63171879"/>
    <w:rsid w:val="634576F3"/>
    <w:rsid w:val="63632ACB"/>
    <w:rsid w:val="636B4289"/>
    <w:rsid w:val="637558D0"/>
    <w:rsid w:val="637B5306"/>
    <w:rsid w:val="63851CFD"/>
    <w:rsid w:val="638E1255"/>
    <w:rsid w:val="63B12810"/>
    <w:rsid w:val="642E0247"/>
    <w:rsid w:val="6479413D"/>
    <w:rsid w:val="64F848D8"/>
    <w:rsid w:val="6530763D"/>
    <w:rsid w:val="65843D93"/>
    <w:rsid w:val="6585670A"/>
    <w:rsid w:val="65C719E0"/>
    <w:rsid w:val="65DD49E7"/>
    <w:rsid w:val="66257BD6"/>
    <w:rsid w:val="667C7C00"/>
    <w:rsid w:val="668E1C3C"/>
    <w:rsid w:val="669F5EFA"/>
    <w:rsid w:val="66BB7FB3"/>
    <w:rsid w:val="66F44120"/>
    <w:rsid w:val="66FD0ADB"/>
    <w:rsid w:val="671E4109"/>
    <w:rsid w:val="676C2CBF"/>
    <w:rsid w:val="68233E98"/>
    <w:rsid w:val="68BF756D"/>
    <w:rsid w:val="68CE27BB"/>
    <w:rsid w:val="691F09A3"/>
    <w:rsid w:val="69500604"/>
    <w:rsid w:val="69524DAB"/>
    <w:rsid w:val="695E05F9"/>
    <w:rsid w:val="696D08E0"/>
    <w:rsid w:val="69B4783D"/>
    <w:rsid w:val="69C15A14"/>
    <w:rsid w:val="69CC2B0F"/>
    <w:rsid w:val="69D92408"/>
    <w:rsid w:val="6A8848D8"/>
    <w:rsid w:val="6A9C6D27"/>
    <w:rsid w:val="6AC10B58"/>
    <w:rsid w:val="6AD2450A"/>
    <w:rsid w:val="6B8954B5"/>
    <w:rsid w:val="6BDF5F4E"/>
    <w:rsid w:val="6C50014D"/>
    <w:rsid w:val="6C597288"/>
    <w:rsid w:val="6C612D7E"/>
    <w:rsid w:val="6C9D1BCF"/>
    <w:rsid w:val="6D1949B9"/>
    <w:rsid w:val="6D3470DE"/>
    <w:rsid w:val="6D914092"/>
    <w:rsid w:val="6D9B3A9B"/>
    <w:rsid w:val="6DEA2A76"/>
    <w:rsid w:val="6E4F4A39"/>
    <w:rsid w:val="6EDC23DD"/>
    <w:rsid w:val="6F0F18E5"/>
    <w:rsid w:val="6F165DBC"/>
    <w:rsid w:val="6F364B5F"/>
    <w:rsid w:val="6F3E4050"/>
    <w:rsid w:val="6F5B5650"/>
    <w:rsid w:val="6F660F70"/>
    <w:rsid w:val="6F7C5AAB"/>
    <w:rsid w:val="6F9518EE"/>
    <w:rsid w:val="6FA37BFA"/>
    <w:rsid w:val="70AD0488"/>
    <w:rsid w:val="70F161A9"/>
    <w:rsid w:val="713E6EBD"/>
    <w:rsid w:val="714E09F3"/>
    <w:rsid w:val="716820BF"/>
    <w:rsid w:val="717362D3"/>
    <w:rsid w:val="71B95A25"/>
    <w:rsid w:val="71FA1C5E"/>
    <w:rsid w:val="72054BED"/>
    <w:rsid w:val="720B608D"/>
    <w:rsid w:val="72323F70"/>
    <w:rsid w:val="72422A0F"/>
    <w:rsid w:val="726A2BE6"/>
    <w:rsid w:val="72726366"/>
    <w:rsid w:val="72920C9E"/>
    <w:rsid w:val="72C5755C"/>
    <w:rsid w:val="739D07C0"/>
    <w:rsid w:val="73A96C48"/>
    <w:rsid w:val="74285CC7"/>
    <w:rsid w:val="74295FDA"/>
    <w:rsid w:val="743301F6"/>
    <w:rsid w:val="74527DA5"/>
    <w:rsid w:val="748847CC"/>
    <w:rsid w:val="74B843B3"/>
    <w:rsid w:val="74CD5E34"/>
    <w:rsid w:val="74DA7702"/>
    <w:rsid w:val="75127471"/>
    <w:rsid w:val="751471B8"/>
    <w:rsid w:val="754C7F89"/>
    <w:rsid w:val="75A001EC"/>
    <w:rsid w:val="75CA0283"/>
    <w:rsid w:val="75FA352D"/>
    <w:rsid w:val="767D2049"/>
    <w:rsid w:val="768207A5"/>
    <w:rsid w:val="76A2179B"/>
    <w:rsid w:val="76BF2C08"/>
    <w:rsid w:val="76D51348"/>
    <w:rsid w:val="76D66050"/>
    <w:rsid w:val="770352EE"/>
    <w:rsid w:val="7737042E"/>
    <w:rsid w:val="77565832"/>
    <w:rsid w:val="776E4150"/>
    <w:rsid w:val="77890BDB"/>
    <w:rsid w:val="77D3660D"/>
    <w:rsid w:val="77E43123"/>
    <w:rsid w:val="781D77A7"/>
    <w:rsid w:val="7827373A"/>
    <w:rsid w:val="78377BA0"/>
    <w:rsid w:val="785437D3"/>
    <w:rsid w:val="78565AAF"/>
    <w:rsid w:val="78A74FA9"/>
    <w:rsid w:val="78BE7CBA"/>
    <w:rsid w:val="78DD3131"/>
    <w:rsid w:val="78FD7116"/>
    <w:rsid w:val="790650FC"/>
    <w:rsid w:val="791708A9"/>
    <w:rsid w:val="79383FEB"/>
    <w:rsid w:val="79430348"/>
    <w:rsid w:val="79701A39"/>
    <w:rsid w:val="7A082988"/>
    <w:rsid w:val="7A1C10FB"/>
    <w:rsid w:val="7A424D7F"/>
    <w:rsid w:val="7A4D4FC3"/>
    <w:rsid w:val="7AB87EDD"/>
    <w:rsid w:val="7AC23A8B"/>
    <w:rsid w:val="7AE64B83"/>
    <w:rsid w:val="7B002162"/>
    <w:rsid w:val="7B124FB7"/>
    <w:rsid w:val="7B361A8A"/>
    <w:rsid w:val="7BAE5A06"/>
    <w:rsid w:val="7BDF1C40"/>
    <w:rsid w:val="7CB818B8"/>
    <w:rsid w:val="7CD50713"/>
    <w:rsid w:val="7D155D04"/>
    <w:rsid w:val="7D8C5E76"/>
    <w:rsid w:val="7D930C12"/>
    <w:rsid w:val="7D995F28"/>
    <w:rsid w:val="7DA0352B"/>
    <w:rsid w:val="7DB019FA"/>
    <w:rsid w:val="7DCC7103"/>
    <w:rsid w:val="7DDB2B1D"/>
    <w:rsid w:val="7E6F1293"/>
    <w:rsid w:val="7E8655D4"/>
    <w:rsid w:val="7E893F54"/>
    <w:rsid w:val="7E8D32EE"/>
    <w:rsid w:val="7E8E0310"/>
    <w:rsid w:val="7EEE6F84"/>
    <w:rsid w:val="7F1A3252"/>
    <w:rsid w:val="7F1D5ECC"/>
    <w:rsid w:val="7F785775"/>
    <w:rsid w:val="7F8E7BAE"/>
    <w:rsid w:val="7F97469A"/>
    <w:rsid w:val="7FAC7F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4A42B82-12C0-47DB-A987-4DF3B81BA4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qFormat="1"/>
    <w:lsdException w:name="annotation reference" w:qFormat="1"/>
    <w:lsdException w:name="page number" w:semiHidden="1" w:qFormat="1"/>
    <w:lsdException w:name="List" w:qFormat="1"/>
    <w:lsdException w:name="Title" w:qFormat="1"/>
    <w:lsdException w:name="Default Paragraph Font" w:semiHidden="1" w:uiPriority="1" w:unhideWhenUsed="1" w:qFormat="1"/>
    <w:lsdException w:name="Body Text" w:qFormat="1"/>
    <w:lsdException w:name="Subtitle" w:qFormat="1"/>
    <w:lsdException w:name="Hyperlink" w:qFormat="1"/>
    <w:lsdException w:name="Strong" w:qFormat="1"/>
    <w:lsdException w:name="Emphasis" w:uiPriority="20"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rFonts w:asciiTheme="minorHAnsi" w:eastAsiaTheme="minorEastAsia" w:hAnsiTheme="minorHAnsi" w:cstheme="minorBidi"/>
      <w:sz w:val="22"/>
      <w:szCs w:val="22"/>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2">
    <w:name w:val="heading 2"/>
    <w:basedOn w:val="a"/>
    <w:next w:val="a"/>
    <w:link w:val="2Char"/>
    <w:uiPriority w:val="9"/>
    <w:qFormat/>
    <w:pPr>
      <w:spacing w:before="180"/>
      <w:outlineLvl w:val="1"/>
    </w:pPr>
    <w:rPr>
      <w:sz w:val="32"/>
      <w:szCs w:val="32"/>
    </w:rPr>
  </w:style>
  <w:style w:type="paragraph" w:styleId="3">
    <w:name w:val="heading 3"/>
    <w:basedOn w:val="a"/>
    <w:next w:val="a"/>
    <w:unhideWhenUsed/>
    <w:qFormat/>
    <w:pPr>
      <w:keepNext/>
      <w:keepLines/>
      <w:spacing w:before="260" w:after="260" w:line="413"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qFormat/>
    <w:pPr>
      <w:autoSpaceDE w:val="0"/>
      <w:autoSpaceDN w:val="0"/>
      <w:adjustRightInd w:val="0"/>
      <w:snapToGrid w:val="0"/>
      <w:spacing w:after="120" w:line="240" w:lineRule="auto"/>
      <w:jc w:val="center"/>
    </w:pPr>
    <w:rPr>
      <w:rFonts w:ascii="Times New Roman" w:eastAsia="宋体" w:hAnsi="Times New Roman" w:cs="Times New Roman"/>
      <w:b/>
      <w:bCs/>
      <w:kern w:val="2"/>
      <w:sz w:val="20"/>
      <w:szCs w:val="20"/>
      <w:lang w:val="en-GB"/>
    </w:rPr>
  </w:style>
  <w:style w:type="paragraph" w:styleId="a4">
    <w:name w:val="annotation text"/>
    <w:basedOn w:val="a"/>
    <w:link w:val="Char0"/>
    <w:qFormat/>
  </w:style>
  <w:style w:type="paragraph" w:styleId="a5">
    <w:name w:val="Body Text"/>
    <w:basedOn w:val="a"/>
    <w:link w:val="Char1"/>
    <w:qFormat/>
    <w:pPr>
      <w:spacing w:after="180" w:line="240" w:lineRule="auto"/>
    </w:pPr>
    <w:rPr>
      <w:rFonts w:ascii="Times New Roman" w:hAnsi="Times New Roman" w:cs="Times New Roman"/>
      <w:sz w:val="20"/>
      <w:szCs w:val="20"/>
      <w:lang w:val="en-GB" w:eastAsia="en-US"/>
    </w:rPr>
  </w:style>
  <w:style w:type="paragraph" w:styleId="a6">
    <w:name w:val="Balloon Text"/>
    <w:basedOn w:val="a"/>
    <w:link w:val="Char2"/>
    <w:qFormat/>
    <w:pPr>
      <w:spacing w:after="0" w:line="240" w:lineRule="auto"/>
    </w:pPr>
    <w:rPr>
      <w:sz w:val="18"/>
      <w:szCs w:val="18"/>
    </w:rPr>
  </w:style>
  <w:style w:type="paragraph" w:styleId="a7">
    <w:name w:val="footer"/>
    <w:basedOn w:val="a"/>
    <w:link w:val="Char3"/>
    <w:qFormat/>
    <w:pPr>
      <w:tabs>
        <w:tab w:val="center" w:pos="4153"/>
        <w:tab w:val="right" w:pos="8306"/>
      </w:tabs>
      <w:snapToGrid w:val="0"/>
      <w:spacing w:line="240" w:lineRule="auto"/>
    </w:pPr>
    <w:rPr>
      <w:sz w:val="18"/>
      <w:szCs w:val="18"/>
    </w:rPr>
  </w:style>
  <w:style w:type="paragraph" w:styleId="a8">
    <w:name w:val="header"/>
    <w:basedOn w:val="a"/>
    <w:link w:val="Char4"/>
    <w:qFormat/>
    <w:pPr>
      <w:pBdr>
        <w:bottom w:val="single" w:sz="6" w:space="1" w:color="auto"/>
      </w:pBdr>
      <w:tabs>
        <w:tab w:val="center" w:pos="4153"/>
        <w:tab w:val="right" w:pos="8306"/>
      </w:tabs>
      <w:snapToGrid w:val="0"/>
      <w:spacing w:line="240" w:lineRule="auto"/>
      <w:jc w:val="center"/>
    </w:pPr>
    <w:rPr>
      <w:sz w:val="18"/>
      <w:szCs w:val="18"/>
    </w:rPr>
  </w:style>
  <w:style w:type="paragraph" w:styleId="a9">
    <w:name w:val="List"/>
    <w:basedOn w:val="a"/>
    <w:qFormat/>
    <w:pPr>
      <w:ind w:left="200" w:hangingChars="200" w:hanging="200"/>
      <w:contextualSpacing/>
    </w:pPr>
  </w:style>
  <w:style w:type="paragraph" w:styleId="aa">
    <w:name w:val="annotation subject"/>
    <w:basedOn w:val="a4"/>
    <w:next w:val="a4"/>
    <w:link w:val="Char5"/>
    <w:qFormat/>
    <w:rPr>
      <w:b/>
      <w:bCs/>
    </w:rPr>
  </w:style>
  <w:style w:type="table" w:styleId="ab">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age number"/>
    <w:basedOn w:val="a0"/>
    <w:semiHidden/>
    <w:qFormat/>
  </w:style>
  <w:style w:type="character" w:styleId="ad">
    <w:name w:val="Emphasis"/>
    <w:uiPriority w:val="20"/>
    <w:qFormat/>
    <w:rPr>
      <w:i/>
      <w:iCs/>
    </w:rPr>
  </w:style>
  <w:style w:type="character" w:styleId="ae">
    <w:name w:val="Hyperlink"/>
    <w:basedOn w:val="a0"/>
    <w:qFormat/>
    <w:rPr>
      <w:color w:val="0000FF"/>
      <w:u w:val="single"/>
    </w:rPr>
  </w:style>
  <w:style w:type="character" w:styleId="af">
    <w:name w:val="annotation reference"/>
    <w:basedOn w:val="a0"/>
    <w:qFormat/>
    <w:rPr>
      <w:sz w:val="21"/>
      <w:szCs w:val="21"/>
    </w:rPr>
  </w:style>
  <w:style w:type="paragraph" w:customStyle="1" w:styleId="TH">
    <w:name w:val="TH"/>
    <w:basedOn w:val="a"/>
    <w:qFormat/>
    <w:pPr>
      <w:keepNext/>
      <w:keepLines/>
      <w:spacing w:before="60"/>
      <w:jc w:val="center"/>
    </w:pPr>
    <w:rPr>
      <w:rFonts w:ascii="Arial" w:hAnsi="Arial"/>
      <w:b/>
    </w:rPr>
  </w:style>
  <w:style w:type="paragraph" w:customStyle="1" w:styleId="EW">
    <w:name w:val="EW"/>
    <w:basedOn w:val="EX"/>
    <w:qFormat/>
    <w:pPr>
      <w:spacing w:after="0"/>
    </w:pPr>
  </w:style>
  <w:style w:type="paragraph" w:customStyle="1" w:styleId="EX">
    <w:name w:val="EX"/>
    <w:basedOn w:val="a"/>
    <w:uiPriority w:val="99"/>
    <w:qFormat/>
    <w:pPr>
      <w:keepLines/>
      <w:ind w:left="1702" w:hanging="1418"/>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AR">
    <w:name w:val="TAR"/>
    <w:basedOn w:val="TAL"/>
    <w:qFormat/>
    <w:pPr>
      <w:jc w:val="right"/>
    </w:pPr>
  </w:style>
  <w:style w:type="paragraph" w:customStyle="1" w:styleId="Proposal">
    <w:name w:val="Proposal"/>
    <w:basedOn w:val="a"/>
    <w:qFormat/>
    <w:pPr>
      <w:widowControl w:val="0"/>
      <w:numPr>
        <w:numId w:val="1"/>
      </w:numPr>
      <w:tabs>
        <w:tab w:val="left" w:pos="1701"/>
      </w:tabs>
      <w:spacing w:after="0" w:line="240" w:lineRule="auto"/>
      <w:jc w:val="both"/>
    </w:pPr>
    <w:rPr>
      <w:rFonts w:eastAsia="宋体"/>
      <w:b/>
      <w:bCs/>
      <w:kern w:val="2"/>
      <w:sz w:val="21"/>
    </w:rPr>
  </w:style>
  <w:style w:type="paragraph" w:customStyle="1" w:styleId="3GPPHeader">
    <w:name w:val="3GPP_Header"/>
    <w:basedOn w:val="a"/>
    <w:qFormat/>
    <w:pPr>
      <w:widowControl w:val="0"/>
      <w:tabs>
        <w:tab w:val="left" w:pos="1800"/>
        <w:tab w:val="right" w:pos="9360"/>
      </w:tabs>
      <w:spacing w:after="0" w:line="240" w:lineRule="auto"/>
      <w:jc w:val="both"/>
    </w:pPr>
    <w:rPr>
      <w:rFonts w:ascii="Arial" w:eastAsia="宋体" w:hAnsi="Arial"/>
      <w:b/>
      <w:kern w:val="2"/>
      <w:sz w:val="21"/>
    </w:rPr>
  </w:style>
  <w:style w:type="paragraph" w:customStyle="1" w:styleId="ListParagraph1">
    <w:name w:val="List Paragraph1"/>
    <w:basedOn w:val="a"/>
    <w:link w:val="ListParagraphChar"/>
    <w:uiPriority w:val="34"/>
    <w:qFormat/>
    <w:pPr>
      <w:ind w:left="720"/>
      <w:contextualSpacing/>
    </w:pPr>
  </w:style>
  <w:style w:type="character" w:customStyle="1" w:styleId="Char2">
    <w:name w:val="批注框文本 Char"/>
    <w:basedOn w:val="a0"/>
    <w:link w:val="a6"/>
    <w:qFormat/>
    <w:rPr>
      <w:rFonts w:asciiTheme="minorHAnsi" w:eastAsiaTheme="minorEastAsia" w:hAnsiTheme="minorHAnsi" w:cstheme="minorBidi"/>
      <w:sz w:val="18"/>
      <w:szCs w:val="18"/>
    </w:rPr>
  </w:style>
  <w:style w:type="paragraph" w:styleId="af0">
    <w:name w:val="List Paragraph"/>
    <w:basedOn w:val="a"/>
    <w:link w:val="Char6"/>
    <w:uiPriority w:val="34"/>
    <w:qFormat/>
    <w:pPr>
      <w:ind w:firstLineChars="200" w:firstLine="420"/>
    </w:pPr>
  </w:style>
  <w:style w:type="character" w:customStyle="1" w:styleId="Char0">
    <w:name w:val="批注文字 Char"/>
    <w:basedOn w:val="a0"/>
    <w:link w:val="a4"/>
    <w:qFormat/>
    <w:rPr>
      <w:rFonts w:asciiTheme="minorHAnsi" w:eastAsiaTheme="minorEastAsia" w:hAnsiTheme="minorHAnsi" w:cstheme="minorBidi"/>
      <w:sz w:val="22"/>
      <w:szCs w:val="22"/>
    </w:rPr>
  </w:style>
  <w:style w:type="character" w:customStyle="1" w:styleId="Char5">
    <w:name w:val="批注主题 Char"/>
    <w:basedOn w:val="Char0"/>
    <w:link w:val="aa"/>
    <w:qFormat/>
    <w:rPr>
      <w:rFonts w:asciiTheme="minorHAnsi" w:eastAsiaTheme="minorEastAsia" w:hAnsiTheme="minorHAnsi" w:cstheme="minorBidi"/>
      <w:b/>
      <w:bCs/>
      <w:sz w:val="22"/>
      <w:szCs w:val="22"/>
    </w:rPr>
  </w:style>
  <w:style w:type="character" w:customStyle="1" w:styleId="ListParagraphChar">
    <w:name w:val="List Paragraph Char"/>
    <w:link w:val="ListParagraph1"/>
    <w:uiPriority w:val="34"/>
    <w:qFormat/>
    <w:rPr>
      <w:rFonts w:asciiTheme="minorHAnsi" w:eastAsiaTheme="minorEastAsia" w:hAnsiTheme="minorHAnsi" w:cstheme="minorBidi"/>
      <w:sz w:val="22"/>
      <w:szCs w:val="22"/>
    </w:rPr>
  </w:style>
  <w:style w:type="character" w:customStyle="1" w:styleId="Char4">
    <w:name w:val="页眉 Char"/>
    <w:basedOn w:val="a0"/>
    <w:link w:val="a8"/>
    <w:qFormat/>
    <w:rPr>
      <w:rFonts w:asciiTheme="minorHAnsi" w:eastAsiaTheme="minorEastAsia" w:hAnsiTheme="minorHAnsi" w:cstheme="minorBidi"/>
      <w:sz w:val="18"/>
      <w:szCs w:val="18"/>
    </w:rPr>
  </w:style>
  <w:style w:type="character" w:customStyle="1" w:styleId="Char3">
    <w:name w:val="页脚 Char"/>
    <w:basedOn w:val="a0"/>
    <w:link w:val="a7"/>
    <w:qFormat/>
    <w:rPr>
      <w:rFonts w:asciiTheme="minorHAnsi" w:eastAsiaTheme="minorEastAsia" w:hAnsiTheme="minorHAnsi" w:cstheme="minorBidi"/>
      <w:sz w:val="18"/>
      <w:szCs w:val="18"/>
    </w:rPr>
  </w:style>
  <w:style w:type="character" w:customStyle="1" w:styleId="Char">
    <w:name w:val="题注 Char"/>
    <w:link w:val="a3"/>
    <w:qFormat/>
    <w:rPr>
      <w:rFonts w:eastAsia="宋体"/>
      <w:b/>
      <w:bCs/>
      <w:kern w:val="2"/>
      <w:lang w:val="en-GB"/>
    </w:rPr>
  </w:style>
  <w:style w:type="character" w:customStyle="1" w:styleId="Char1">
    <w:name w:val="正文文本 Char"/>
    <w:basedOn w:val="a0"/>
    <w:link w:val="a5"/>
    <w:qFormat/>
    <w:rPr>
      <w:rFonts w:eastAsiaTheme="minorEastAsia"/>
      <w:lang w:val="en-GB" w:eastAsia="en-US"/>
    </w:rPr>
  </w:style>
  <w:style w:type="paragraph" w:customStyle="1" w:styleId="10">
    <w:name w:val="正文1"/>
    <w:qFormat/>
    <w:pPr>
      <w:spacing w:before="100" w:beforeAutospacing="1" w:after="180"/>
    </w:pPr>
    <w:rPr>
      <w:sz w:val="24"/>
      <w:szCs w:val="24"/>
    </w:rPr>
  </w:style>
  <w:style w:type="paragraph" w:customStyle="1" w:styleId="Revision1">
    <w:name w:val="Revision1"/>
    <w:hidden/>
    <w:uiPriority w:val="99"/>
    <w:semiHidden/>
    <w:qFormat/>
    <w:rPr>
      <w:rFonts w:asciiTheme="minorHAnsi" w:eastAsiaTheme="minorEastAsia" w:hAnsiTheme="minorHAnsi" w:cstheme="minorBidi"/>
      <w:sz w:val="22"/>
      <w:szCs w:val="22"/>
    </w:rPr>
  </w:style>
  <w:style w:type="character" w:customStyle="1" w:styleId="apple-converted-space">
    <w:name w:val="apple-converted-space"/>
    <w:basedOn w:val="a0"/>
    <w:qFormat/>
  </w:style>
  <w:style w:type="paragraph" w:customStyle="1" w:styleId="Reference">
    <w:name w:val="Reference"/>
    <w:basedOn w:val="a"/>
    <w:qFormat/>
    <w:pPr>
      <w:numPr>
        <w:numId w:val="2"/>
      </w:numPr>
    </w:pPr>
  </w:style>
  <w:style w:type="character" w:customStyle="1" w:styleId="2Char">
    <w:name w:val="标题 2 Char"/>
    <w:link w:val="2"/>
    <w:uiPriority w:val="9"/>
    <w:qFormat/>
    <w:rPr>
      <w:rFonts w:ascii="Arial" w:eastAsia="Times New Roman" w:hAnsi="Arial" w:cs="Arial"/>
      <w:sz w:val="32"/>
      <w:szCs w:val="32"/>
      <w:lang w:val="en-GB"/>
    </w:rPr>
  </w:style>
  <w:style w:type="paragraph" w:customStyle="1" w:styleId="Revision2">
    <w:name w:val="Revision2"/>
    <w:hidden/>
    <w:uiPriority w:val="99"/>
    <w:semiHidden/>
    <w:qFormat/>
    <w:rPr>
      <w:rFonts w:asciiTheme="minorHAnsi" w:eastAsiaTheme="minorEastAsia" w:hAnsiTheme="minorHAnsi" w:cstheme="minorBidi"/>
      <w:sz w:val="22"/>
      <w:szCs w:val="22"/>
    </w:rPr>
  </w:style>
  <w:style w:type="character" w:styleId="af1">
    <w:name w:val="Placeholder Text"/>
    <w:basedOn w:val="a0"/>
    <w:uiPriority w:val="99"/>
    <w:semiHidden/>
    <w:qFormat/>
    <w:rPr>
      <w:color w:val="808080"/>
    </w:rPr>
  </w:style>
  <w:style w:type="character" w:customStyle="1" w:styleId="font51">
    <w:name w:val="font51"/>
    <w:basedOn w:val="a0"/>
    <w:qFormat/>
    <w:rPr>
      <w:rFonts w:ascii="Arial Unicode MS" w:eastAsia="Arial Unicode MS" w:hAnsi="Arial Unicode MS" w:cs="Arial Unicode MS" w:hint="default"/>
      <w:color w:val="000000"/>
      <w:sz w:val="24"/>
      <w:szCs w:val="24"/>
      <w:u w:val="none"/>
    </w:rPr>
  </w:style>
  <w:style w:type="character" w:customStyle="1" w:styleId="font81">
    <w:name w:val="font81"/>
    <w:basedOn w:val="a0"/>
    <w:qFormat/>
    <w:rPr>
      <w:rFonts w:ascii="Arial Unicode MS" w:eastAsia="Arial Unicode MS" w:hAnsi="Arial Unicode MS" w:cs="Arial Unicode MS" w:hint="default"/>
      <w:color w:val="000000"/>
      <w:sz w:val="12"/>
      <w:szCs w:val="12"/>
      <w:u w:val="none"/>
    </w:rPr>
  </w:style>
  <w:style w:type="paragraph" w:customStyle="1" w:styleId="B1">
    <w:name w:val="B1"/>
    <w:basedOn w:val="a9"/>
    <w:qFormat/>
    <w:pPr>
      <w:overflowPunct w:val="0"/>
      <w:autoSpaceDE w:val="0"/>
      <w:autoSpaceDN w:val="0"/>
      <w:adjustRightInd w:val="0"/>
      <w:spacing w:after="180" w:line="240" w:lineRule="auto"/>
      <w:ind w:left="568" w:firstLineChars="0" w:hanging="284"/>
      <w:contextualSpacing w:val="0"/>
      <w:textAlignment w:val="baseline"/>
    </w:pPr>
    <w:rPr>
      <w:rFonts w:ascii="Times New Roman" w:hAnsi="Times New Roman" w:cs="Times New Roman"/>
      <w:sz w:val="20"/>
      <w:szCs w:val="20"/>
      <w:lang w:val="en-GB" w:eastAsia="zh-TW"/>
    </w:rPr>
  </w:style>
  <w:style w:type="paragraph" w:customStyle="1" w:styleId="Default">
    <w:name w:val="Default"/>
    <w:uiPriority w:val="99"/>
    <w:unhideWhenUsed/>
    <w:qFormat/>
    <w:pPr>
      <w:widowControl w:val="0"/>
      <w:autoSpaceDE w:val="0"/>
      <w:autoSpaceDN w:val="0"/>
      <w:adjustRightInd w:val="0"/>
    </w:pPr>
    <w:rPr>
      <w:rFonts w:ascii="Tahoma" w:eastAsia="Tahoma" w:hAnsi="Tahoma" w:hint="eastAsia"/>
      <w:color w:val="000000"/>
      <w:sz w:val="24"/>
    </w:rPr>
  </w:style>
  <w:style w:type="paragraph" w:customStyle="1" w:styleId="11">
    <w:name w:val="修订1"/>
    <w:hidden/>
    <w:uiPriority w:val="99"/>
    <w:semiHidden/>
    <w:qFormat/>
    <w:rPr>
      <w:rFonts w:asciiTheme="minorHAnsi" w:eastAsiaTheme="minorEastAsia" w:hAnsiTheme="minorHAnsi" w:cstheme="minorBidi"/>
      <w:sz w:val="22"/>
      <w:szCs w:val="22"/>
    </w:rPr>
  </w:style>
  <w:style w:type="character" w:customStyle="1" w:styleId="Char6">
    <w:name w:val="列出段落 Char"/>
    <w:link w:val="af0"/>
    <w:uiPriority w:val="34"/>
    <w:qFormat/>
    <w:locked/>
    <w:rPr>
      <w:rFonts w:asciiTheme="minorHAnsi" w:eastAsiaTheme="minorEastAsia" w:hAnsiTheme="minorHAnsi" w:cstheme="minorBidi"/>
      <w:sz w:val="22"/>
      <w:szCs w:val="22"/>
    </w:rPr>
  </w:style>
  <w:style w:type="character" w:customStyle="1" w:styleId="1Char">
    <w:name w:val="标题 1 Char"/>
    <w:link w:val="1"/>
    <w:qFormat/>
    <w:rPr>
      <w:rFonts w:ascii="Arial" w:eastAsia="Times New Roman" w:hAnsi="Arial" w:cs="Arial"/>
      <w:sz w:val="36"/>
      <w:szCs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10.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5.png"/><Relationship Id="rId5" Type="http://schemas.openxmlformats.org/officeDocument/2006/relationships/settings" Target="settings.xml"/><Relationship Id="rId15" Type="http://schemas.openxmlformats.org/officeDocument/2006/relationships/image" Target="media/image9.png"/><Relationship Id="rId10" Type="http://schemas.openxmlformats.org/officeDocument/2006/relationships/image" Target="media/image4.png"/><Relationship Id="rId4" Type="http://schemas.openxmlformats.org/officeDocument/2006/relationships/styles" Target="style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CE00555-521E-4F75-A510-36D353B940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Pages>
  <Words>1413</Words>
  <Characters>8060</Characters>
  <Application>Microsoft Office Word</Application>
  <DocSecurity>0</DocSecurity>
  <Lines>67</Lines>
  <Paragraphs>18</Paragraphs>
  <ScaleCrop>false</ScaleCrop>
  <Company/>
  <LinksUpToDate>false</LinksUpToDate>
  <CharactersWithSpaces>9455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张楠10184108</dc:creator>
  <cp:lastModifiedBy>ZTE</cp:lastModifiedBy>
  <cp:revision>10</cp:revision>
  <dcterms:created xsi:type="dcterms:W3CDTF">2021-05-09T07:48:00Z</dcterms:created>
  <dcterms:modified xsi:type="dcterms:W3CDTF">2021-05-11T07:37:00Z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